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AD320C" w:rsidRDefault="00860331" w:rsidP="00860331">
      <w:pPr>
        <w:jc w:val="both"/>
        <w:rPr>
          <w:rFonts w:ascii="Simplified Arabic" w:hAnsi="Simplified Arabic" w:cs="Simplified Arabic"/>
          <w:b/>
          <w:bCs/>
          <w:color w:val="000000" w:themeColor="text1"/>
          <w:sz w:val="44"/>
          <w:szCs w:val="44"/>
          <w:lang w:bidi="ar-EG"/>
        </w:rPr>
      </w:pPr>
    </w:p>
    <w:p w:rsidR="00860331" w:rsidRPr="00757F5C" w:rsidRDefault="00860331" w:rsidP="00860331">
      <w:pPr>
        <w:jc w:val="center"/>
        <w:rPr>
          <w:rFonts w:ascii="Simplified Arabic" w:hAnsi="Simplified Arabic" w:cs="Sultan bold"/>
          <w:b/>
          <w:bCs/>
          <w:color w:val="000000" w:themeColor="text1"/>
          <w:sz w:val="36"/>
          <w:szCs w:val="36"/>
          <w:rtl/>
          <w:lang w:bidi="ar-EG"/>
        </w:rPr>
      </w:pPr>
      <w:r w:rsidRPr="00757F5C">
        <w:rPr>
          <w:rFonts w:ascii="Simplified Arabic" w:hAnsi="Simplified Arabic" w:cs="Sultan bold"/>
          <w:b/>
          <w:bCs/>
          <w:color w:val="000000" w:themeColor="text1"/>
          <w:sz w:val="36"/>
          <w:szCs w:val="36"/>
          <w:rtl/>
          <w:lang w:bidi="ar-EG"/>
        </w:rPr>
        <w:t xml:space="preserve">تحليل العلاقة بين الإتساق فى تطبيق معايير المحاسبة المصرية </w:t>
      </w:r>
    </w:p>
    <w:p w:rsidR="00860331" w:rsidRPr="00757F5C" w:rsidRDefault="00860331" w:rsidP="00860331">
      <w:pPr>
        <w:jc w:val="center"/>
        <w:rPr>
          <w:rFonts w:ascii="Simplified Arabic" w:hAnsi="Simplified Arabic" w:cs="Sultan bold"/>
          <w:b/>
          <w:bCs/>
          <w:color w:val="000000" w:themeColor="text1"/>
          <w:sz w:val="36"/>
          <w:szCs w:val="36"/>
          <w:rtl/>
          <w:lang w:bidi="ar-EG"/>
        </w:rPr>
      </w:pPr>
      <w:r w:rsidRPr="00757F5C">
        <w:rPr>
          <w:rFonts w:ascii="Simplified Arabic" w:hAnsi="Simplified Arabic" w:cs="Sultan bold"/>
          <w:b/>
          <w:bCs/>
          <w:color w:val="000000" w:themeColor="text1"/>
          <w:sz w:val="36"/>
          <w:szCs w:val="36"/>
          <w:rtl/>
          <w:lang w:bidi="ar-EG"/>
        </w:rPr>
        <w:t>والتشريع</w:t>
      </w:r>
      <w:r w:rsidR="00AB2BD5" w:rsidRPr="00757F5C">
        <w:rPr>
          <w:rFonts w:ascii="Simplified Arabic" w:hAnsi="Simplified Arabic" w:cs="Sultan bold"/>
          <w:b/>
          <w:bCs/>
          <w:color w:val="000000" w:themeColor="text1"/>
          <w:sz w:val="36"/>
          <w:szCs w:val="36"/>
          <w:lang w:bidi="ar-EG"/>
        </w:rPr>
        <w:t xml:space="preserve"> </w:t>
      </w:r>
      <w:r w:rsidRPr="00757F5C">
        <w:rPr>
          <w:rFonts w:ascii="Simplified Arabic" w:hAnsi="Simplified Arabic" w:cs="Sultan bold"/>
          <w:b/>
          <w:bCs/>
          <w:color w:val="000000" w:themeColor="text1"/>
          <w:sz w:val="36"/>
          <w:szCs w:val="36"/>
          <w:rtl/>
          <w:lang w:bidi="ar-EG"/>
        </w:rPr>
        <w:t>الضريبى لعقود المقاولات طويلة الأجل وزيادة</w:t>
      </w:r>
    </w:p>
    <w:p w:rsidR="00860331" w:rsidRPr="00757F5C" w:rsidRDefault="00860331" w:rsidP="00860331">
      <w:pPr>
        <w:jc w:val="center"/>
        <w:rPr>
          <w:rFonts w:ascii="Simplified Arabic" w:hAnsi="Simplified Arabic" w:cs="Sultan bold"/>
          <w:b/>
          <w:bCs/>
          <w:color w:val="000000" w:themeColor="text1"/>
          <w:sz w:val="36"/>
          <w:szCs w:val="36"/>
          <w:lang w:bidi="ar-EG"/>
        </w:rPr>
      </w:pPr>
      <w:r w:rsidRPr="00757F5C">
        <w:rPr>
          <w:rFonts w:ascii="Simplified Arabic" w:hAnsi="Simplified Arabic" w:cs="Sultan bold"/>
          <w:b/>
          <w:bCs/>
          <w:color w:val="000000" w:themeColor="text1"/>
          <w:sz w:val="36"/>
          <w:szCs w:val="36"/>
          <w:rtl/>
          <w:lang w:bidi="ar-EG"/>
        </w:rPr>
        <w:t>فعالية المحاسبة الضريبية</w:t>
      </w:r>
    </w:p>
    <w:p w:rsidR="00860331" w:rsidRPr="00AD320C" w:rsidRDefault="00860331" w:rsidP="00860331">
      <w:pPr>
        <w:jc w:val="both"/>
        <w:rPr>
          <w:rFonts w:ascii="Simplified Arabic" w:hAnsi="Simplified Arabic" w:cs="Simplified Arabic"/>
          <w:b/>
          <w:bCs/>
          <w:color w:val="000000" w:themeColor="text1"/>
          <w:sz w:val="44"/>
          <w:szCs w:val="44"/>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8A3DDE" w:rsidRDefault="00860331" w:rsidP="00860331">
      <w:pPr>
        <w:jc w:val="center"/>
        <w:rPr>
          <w:rFonts w:ascii="Simplified Arabic" w:hAnsi="Simplified Arabic" w:cs="Sultan bold"/>
          <w:b/>
          <w:bCs/>
          <w:color w:val="000000" w:themeColor="text1"/>
          <w:sz w:val="38"/>
          <w:szCs w:val="38"/>
          <w:lang w:bidi="ar-EG"/>
        </w:rPr>
      </w:pPr>
      <w:r w:rsidRPr="008A3DDE">
        <w:rPr>
          <w:rFonts w:ascii="Simplified Arabic" w:hAnsi="Simplified Arabic" w:cs="Sultan bold" w:hint="cs"/>
          <w:b/>
          <w:bCs/>
          <w:color w:val="000000" w:themeColor="text1"/>
          <w:sz w:val="38"/>
          <w:szCs w:val="38"/>
          <w:rtl/>
          <w:lang w:bidi="ar-EG"/>
        </w:rPr>
        <w:t>د.محمود محمد عبد الرحيم  حسين</w:t>
      </w:r>
      <w:r w:rsidRPr="008A3DDE">
        <w:rPr>
          <w:rFonts w:hint="cs"/>
          <w:rtl/>
          <w:lang w:eastAsia="en-US" w:bidi="ar-EG"/>
        </w:rPr>
        <w:t>*</w:t>
      </w:r>
    </w:p>
    <w:p w:rsidR="00860331" w:rsidRPr="00281695" w:rsidRDefault="00860331" w:rsidP="00860331">
      <w:pPr>
        <w:jc w:val="both"/>
        <w:rPr>
          <w:rFonts w:ascii="Simplified Arabic" w:hAnsi="Simplified Arabic" w:cs="Simplified Arabic"/>
          <w:b/>
          <w:bCs/>
          <w:color w:val="000000" w:themeColor="text1"/>
          <w:rtl/>
          <w:lang w:bidi="ar-EG"/>
        </w:rPr>
      </w:pPr>
    </w:p>
    <w:p w:rsidR="00860331" w:rsidRPr="00281695" w:rsidRDefault="00860331" w:rsidP="00860331">
      <w:pPr>
        <w:jc w:val="both"/>
        <w:rPr>
          <w:rFonts w:ascii="Simplified Arabic" w:hAnsi="Simplified Arabic" w:cs="Simplified Arabic"/>
          <w:b/>
          <w:bCs/>
          <w:color w:val="000000" w:themeColor="text1"/>
          <w:rtl/>
          <w:lang w:bidi="ar-EG"/>
        </w:rPr>
      </w:pPr>
    </w:p>
    <w:p w:rsidR="00860331" w:rsidRDefault="00860331" w:rsidP="00860331">
      <w:pPr>
        <w:jc w:val="both"/>
        <w:rPr>
          <w:rFonts w:ascii="Simplified Arabic" w:hAnsi="Simplified Arabic" w:cs="Simplified Arabic"/>
          <w:b/>
          <w:bCs/>
          <w:color w:val="000000" w:themeColor="text1"/>
          <w:rtl/>
          <w:lang w:bidi="ar-EG"/>
        </w:rPr>
      </w:pPr>
    </w:p>
    <w:p w:rsidR="00860331" w:rsidRDefault="00860331" w:rsidP="00860331">
      <w:pPr>
        <w:jc w:val="both"/>
        <w:rPr>
          <w:rFonts w:ascii="Simplified Arabic" w:hAnsi="Simplified Arabic" w:cs="Simplified Arabic"/>
          <w:b/>
          <w:bCs/>
          <w:color w:val="000000" w:themeColor="text1"/>
          <w:rtl/>
          <w:lang w:bidi="ar-EG"/>
        </w:rPr>
      </w:pPr>
    </w:p>
    <w:p w:rsidR="00860331" w:rsidRDefault="00860331" w:rsidP="00860331">
      <w:pPr>
        <w:jc w:val="both"/>
        <w:rPr>
          <w:rFonts w:ascii="Simplified Arabic" w:hAnsi="Simplified Arabic" w:cs="Simplified Arabic"/>
          <w:b/>
          <w:bCs/>
          <w:color w:val="000000" w:themeColor="text1"/>
          <w:rtl/>
          <w:lang w:bidi="ar-EG"/>
        </w:rPr>
      </w:pPr>
    </w:p>
    <w:p w:rsidR="00687263" w:rsidRDefault="00687263" w:rsidP="00860331">
      <w:pPr>
        <w:jc w:val="both"/>
        <w:rPr>
          <w:rFonts w:ascii="Simplified Arabic" w:hAnsi="Simplified Arabic" w:cs="Simplified Arabic"/>
          <w:b/>
          <w:bCs/>
          <w:color w:val="000000" w:themeColor="text1"/>
          <w:rtl/>
          <w:lang w:bidi="ar-EG"/>
        </w:rPr>
      </w:pPr>
    </w:p>
    <w:p w:rsidR="00860331" w:rsidRPr="0050163A" w:rsidRDefault="00860331" w:rsidP="00860331">
      <w:pPr>
        <w:tabs>
          <w:tab w:val="left" w:pos="-567"/>
        </w:tabs>
        <w:jc w:val="both"/>
        <w:rPr>
          <w:rFonts w:ascii="Simplified Arabic" w:hAnsi="Simplified Arabic" w:cs="Simplified Arabic"/>
          <w:b/>
          <w:bCs/>
          <w:color w:val="000000" w:themeColor="text1"/>
          <w:rtl/>
          <w:lang w:bidi="ar-EG"/>
        </w:rPr>
      </w:pPr>
      <w:r>
        <w:rPr>
          <w:rFonts w:ascii="Simplified Arabic" w:hAnsi="Simplified Arabic" w:cs="Simplified Arabic" w:hint="cs"/>
          <w:b/>
          <w:bCs/>
          <w:color w:val="000000" w:themeColor="text1"/>
          <w:rtl/>
          <w:lang w:bidi="ar-EG"/>
        </w:rPr>
        <w:t xml:space="preserve">    ــــــــــــــــــــــــــــــــــــــــــ</w:t>
      </w:r>
      <w:r w:rsidRPr="0050163A">
        <w:rPr>
          <w:rFonts w:ascii="Simplified Arabic" w:hAnsi="Simplified Arabic" w:cs="Simplified Arabic" w:hint="cs"/>
          <w:b/>
          <w:bCs/>
          <w:color w:val="000000" w:themeColor="text1"/>
          <w:rtl/>
          <w:lang w:bidi="ar-EG"/>
        </w:rPr>
        <w:t>ــــــــــ</w:t>
      </w:r>
      <w:r>
        <w:rPr>
          <w:rFonts w:ascii="Simplified Arabic" w:hAnsi="Simplified Arabic" w:cs="Simplified Arabic" w:hint="cs"/>
          <w:b/>
          <w:bCs/>
          <w:color w:val="000000" w:themeColor="text1"/>
          <w:rtl/>
          <w:lang w:bidi="ar-EG"/>
        </w:rPr>
        <w:t>ــــــــــــــــــــــــ</w:t>
      </w:r>
      <w:r w:rsidRPr="0050163A">
        <w:rPr>
          <w:rFonts w:ascii="Simplified Arabic" w:hAnsi="Simplified Arabic" w:cs="Simplified Arabic" w:hint="cs"/>
          <w:b/>
          <w:bCs/>
          <w:color w:val="000000" w:themeColor="text1"/>
          <w:rtl/>
          <w:lang w:bidi="ar-EG"/>
        </w:rPr>
        <w:t>ــــــــــــــــــــــــــــــــــــــ</w:t>
      </w:r>
    </w:p>
    <w:p w:rsidR="00860331" w:rsidRPr="00687263" w:rsidRDefault="00860331" w:rsidP="00860331">
      <w:pPr>
        <w:pStyle w:val="FootnoteText"/>
        <w:jc w:val="both"/>
        <w:rPr>
          <w:b/>
          <w:bCs/>
          <w:sz w:val="22"/>
          <w:szCs w:val="22"/>
          <w:rtl/>
          <w:lang w:bidi="ar-EG"/>
        </w:rPr>
      </w:pPr>
      <w:r w:rsidRPr="00687263">
        <w:rPr>
          <w:sz w:val="22"/>
          <w:szCs w:val="22"/>
          <w:lang w:bidi="ar-EG"/>
        </w:rPr>
        <w:t xml:space="preserve"> (*)</w:t>
      </w:r>
      <w:r w:rsidRPr="00687263">
        <w:rPr>
          <w:rFonts w:ascii="Simplified Arabic" w:hAnsi="Simplified Arabic" w:cs="Simplified Arabic" w:hint="cs"/>
          <w:b/>
          <w:bCs/>
          <w:sz w:val="22"/>
          <w:szCs w:val="22"/>
          <w:rtl/>
          <w:lang w:bidi="ar-EG"/>
        </w:rPr>
        <w:t xml:space="preserve">د . محمود محمد عبد الرحيم حسين: </w:t>
      </w:r>
      <w:hyperlink r:id="rId8" w:history="1">
        <w:r w:rsidRPr="00687263">
          <w:rPr>
            <w:b/>
            <w:bCs/>
            <w:sz w:val="22"/>
            <w:szCs w:val="22"/>
            <w:rtl/>
          </w:rPr>
          <w:t>مدرس بقسم المحاسبة - كلية التجارة، جامعة بنها</w:t>
        </w:r>
      </w:hyperlink>
      <w:r w:rsidRPr="00687263">
        <w:rPr>
          <w:rFonts w:hint="cs"/>
          <w:b/>
          <w:bCs/>
          <w:sz w:val="22"/>
          <w:szCs w:val="22"/>
          <w:rtl/>
        </w:rPr>
        <w:t>،   وتتمثل ال</w:t>
      </w:r>
      <w:r w:rsidRPr="00687263">
        <w:rPr>
          <w:rFonts w:hint="cs"/>
          <w:b/>
          <w:bCs/>
          <w:sz w:val="22"/>
          <w:szCs w:val="22"/>
          <w:rtl/>
          <w:lang w:bidi="ar-EG"/>
        </w:rPr>
        <w:t>إ</w:t>
      </w:r>
      <w:r w:rsidRPr="00687263">
        <w:rPr>
          <w:rFonts w:hint="cs"/>
          <w:b/>
          <w:bCs/>
          <w:sz w:val="22"/>
          <w:szCs w:val="22"/>
          <w:rtl/>
        </w:rPr>
        <w:t>هتمامات البحثية في</w:t>
      </w:r>
      <w:r w:rsidRPr="00687263">
        <w:rPr>
          <w:rFonts w:hint="cs"/>
          <w:b/>
          <w:bCs/>
          <w:sz w:val="22"/>
          <w:szCs w:val="22"/>
          <w:rtl/>
          <w:lang w:bidi="ar-EG"/>
        </w:rPr>
        <w:t>المحاسبة المالية والمراجعة والضرائب.</w:t>
      </w:r>
    </w:p>
    <w:p w:rsidR="00860331" w:rsidRPr="0050163A" w:rsidRDefault="00860331" w:rsidP="00860331">
      <w:pPr>
        <w:pStyle w:val="FootnoteText"/>
        <w:tabs>
          <w:tab w:val="center" w:pos="3685"/>
        </w:tabs>
        <w:jc w:val="right"/>
        <w:rPr>
          <w:rFonts w:ascii="Simplified Arabic" w:hAnsi="Simplified Arabic" w:cs="Simplified Arabic"/>
          <w:sz w:val="24"/>
          <w:szCs w:val="24"/>
          <w:rtl/>
          <w:lang w:bidi="ar-EG"/>
        </w:rPr>
      </w:pPr>
      <w:r>
        <w:rPr>
          <w:sz w:val="24"/>
          <w:szCs w:val="24"/>
        </w:rPr>
        <w:tab/>
      </w:r>
      <w:r w:rsidRPr="0050163A">
        <w:rPr>
          <w:sz w:val="24"/>
          <w:szCs w:val="24"/>
        </w:rPr>
        <w:t>Email</w:t>
      </w:r>
      <w:r w:rsidRPr="0050163A">
        <w:rPr>
          <w:sz w:val="24"/>
          <w:szCs w:val="24"/>
          <w:lang w:bidi="ar-EG"/>
        </w:rPr>
        <w:t xml:space="preserve"> : drreheim@yahoo.com</w:t>
      </w:r>
    </w:p>
    <w:p w:rsidR="00860331" w:rsidRDefault="00860331" w:rsidP="00860331">
      <w:pPr>
        <w:jc w:val="both"/>
        <w:rPr>
          <w:rFonts w:ascii="Simplified Arabic" w:hAnsi="Simplified Arabic" w:cs="Simplified Arabic"/>
          <w:b/>
          <w:bCs/>
          <w:color w:val="000000" w:themeColor="text1"/>
          <w:rtl/>
          <w:lang w:bidi="ar-EG"/>
        </w:rPr>
      </w:pPr>
    </w:p>
    <w:p w:rsidR="00860331" w:rsidRPr="00A76013" w:rsidRDefault="00860331" w:rsidP="00860331">
      <w:pPr>
        <w:tabs>
          <w:tab w:val="left" w:pos="3159"/>
        </w:tabs>
        <w:spacing w:line="360" w:lineRule="exact"/>
        <w:jc w:val="both"/>
        <w:rPr>
          <w:rFonts w:ascii="Simplified Arabic" w:hAnsi="Simplified Arabic" w:cs="Simplified Arabic"/>
          <w:b/>
          <w:bCs/>
          <w:color w:val="000000" w:themeColor="text1"/>
          <w:sz w:val="28"/>
          <w:szCs w:val="28"/>
        </w:rPr>
      </w:pPr>
      <w:r w:rsidRPr="00A76013">
        <w:rPr>
          <w:rFonts w:ascii="Simplified Arabic" w:hAnsi="Simplified Arabic" w:cs="Simplified Arabic"/>
          <w:b/>
          <w:bCs/>
          <w:color w:val="000000" w:themeColor="text1"/>
          <w:sz w:val="28"/>
          <w:szCs w:val="28"/>
          <w:u w:val="single"/>
          <w:rtl/>
        </w:rPr>
        <w:lastRenderedPageBreak/>
        <w:t>ملخص البحث:</w:t>
      </w:r>
      <w:r w:rsidRPr="00A76013">
        <w:rPr>
          <w:rFonts w:ascii="Simplified Arabic" w:hAnsi="Simplified Arabic" w:cs="Simplified Arabic"/>
          <w:b/>
          <w:bCs/>
          <w:color w:val="000000" w:themeColor="text1"/>
          <w:sz w:val="28"/>
          <w:szCs w:val="28"/>
          <w:rtl/>
        </w:rPr>
        <w:tab/>
      </w:r>
    </w:p>
    <w:p w:rsidR="00860331" w:rsidRDefault="00860331" w:rsidP="00860331">
      <w:pPr>
        <w:tabs>
          <w:tab w:val="left" w:pos="3159"/>
        </w:tabs>
        <w:spacing w:line="360" w:lineRule="exact"/>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lang w:bidi="ar-EG"/>
        </w:rPr>
        <w:t>هدف البحث إلى دراسة وتحليل العلاقة بين</w:t>
      </w:r>
      <w:r w:rsidR="00757F5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الإتساق فى تطبيق معايير المحاسبة المصرية والتشريع</w:t>
      </w:r>
      <w:r w:rsidR="00757F5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الضريبى لعقود المقاولات طويلة الأجل وزيادة فعالية المحاسبة الضريبية.</w:t>
      </w:r>
      <w:r w:rsidR="00757F5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ولتحقيق هدف البحث</w:t>
      </w:r>
      <w:r w:rsidRPr="00281695">
        <w:rPr>
          <w:rStyle w:val="Hyperlink"/>
          <w:rFonts w:ascii="Simplified Arabic" w:hAnsi="Simplified Arabic" w:cs="Simplified Arabic"/>
          <w:b/>
          <w:bCs/>
          <w:color w:val="000000" w:themeColor="text1"/>
          <w:rtl/>
        </w:rPr>
        <w:t xml:space="preserve"> قام الباحث بدراسة ميدانية من خلال تصميم قائمة استقصاء وجهت إلى عينة من الخبراء والمتخصصين في مجال المحاسبة الضريبية وذلك لمعرفة آرائهم فيما يتعلق بأهم المشكلات المحاسبية والضريبية لعقود المقاولات طويلة الأجل التي أسفر عنها التطبيق العملي للتشريع الضريبى المصرى عند تطبيق معايير المحاسبة المصرية في تحديد الربح الضريبي ومقترحات علاج هذه المشكلات فى ضوء مدخل مقترح لتحقيق الإتساق بين المعايير المحاسبية والتشريع الضريبى المصرى.</w:t>
      </w:r>
    </w:p>
    <w:p w:rsidR="00860331" w:rsidRPr="00281695" w:rsidRDefault="00860331" w:rsidP="00860331">
      <w:pPr>
        <w:tabs>
          <w:tab w:val="left" w:pos="3159"/>
        </w:tabs>
        <w:spacing w:line="360" w:lineRule="exact"/>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lang w:bidi="ar-EG"/>
        </w:rPr>
        <w:t xml:space="preserve">         وقد أظهرت النتائج ثبوت صحة الفرضين الأساسيين للبحث وهما توجد علاقة معنوية ذات دلالة احصائية بين</w:t>
      </w:r>
      <w:r w:rsidR="00757F5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الإتساق فى تطبيق معايير المحاسبة المصرية والتشريع</w:t>
      </w:r>
      <w:r w:rsidR="00757F5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الضريبى لعقود المقاولات طويلة الأجل وزيادة فعالية المحاسبة الضريبية، بالإضافة الى أنه لا يوجد اختلافات ذات دلالة إحصائية بين أراء المستقصي منهم حول محاور</w:t>
      </w:r>
      <w:r w:rsidR="00757F5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الدراسة طبقاً للخصائص الديموجرافية (المؤهل العلمى، الوظيفة، سنوات الخبرة)،</w:t>
      </w:r>
    </w:p>
    <w:p w:rsidR="00860331" w:rsidRPr="00281695" w:rsidRDefault="00757F5C" w:rsidP="00860331">
      <w:pPr>
        <w:tabs>
          <w:tab w:val="left" w:pos="3159"/>
        </w:tabs>
        <w:spacing w:line="360" w:lineRule="exact"/>
        <w:jc w:val="both"/>
        <w:rPr>
          <w:rFonts w:ascii="Simplified Arabic" w:hAnsi="Simplified Arabic" w:cs="Simplified Arabic"/>
          <w:b/>
          <w:bCs/>
          <w:color w:val="000000" w:themeColor="text1"/>
        </w:rPr>
      </w:pPr>
      <w:r>
        <w:rPr>
          <w:rStyle w:val="Hyperlink"/>
          <w:rFonts w:ascii="Simplified Arabic" w:hAnsi="Simplified Arabic" w:cs="Simplified Arabic" w:hint="cs"/>
          <w:b/>
          <w:bCs/>
          <w:color w:val="000000" w:themeColor="text1"/>
          <w:rtl/>
          <w:lang w:bidi="ar-EG"/>
        </w:rPr>
        <w:t xml:space="preserve">   </w:t>
      </w:r>
      <w:r w:rsidR="00860331" w:rsidRPr="00281695">
        <w:rPr>
          <w:rStyle w:val="Hyperlink"/>
          <w:rFonts w:ascii="Simplified Arabic" w:hAnsi="Simplified Arabic" w:cs="Simplified Arabic"/>
          <w:b/>
          <w:bCs/>
          <w:color w:val="000000" w:themeColor="text1"/>
          <w:rtl/>
          <w:lang w:bidi="ar-EG"/>
        </w:rPr>
        <w:t xml:space="preserve"> وقد أوصت الدراسة </w:t>
      </w:r>
      <w:r w:rsidR="00860331" w:rsidRPr="00281695">
        <w:rPr>
          <w:rFonts w:ascii="Simplified Arabic" w:hAnsi="Simplified Arabic" w:cs="Simplified Arabic"/>
          <w:b/>
          <w:bCs/>
          <w:color w:val="000000" w:themeColor="text1"/>
          <w:rtl/>
        </w:rPr>
        <w:t>بضرورة إعادة صياغة مواد القانون الخاصة بالمعالجات الضريبية التي أثارت جدلاً واسعاً في التطبيق العملى</w:t>
      </w:r>
      <w:r w:rsidR="00860331" w:rsidRPr="00281695">
        <w:rPr>
          <w:rFonts w:ascii="Simplified Arabic" w:hAnsi="Simplified Arabic" w:cs="Simplified Arabic"/>
          <w:b/>
          <w:bCs/>
          <w:color w:val="000000" w:themeColor="text1"/>
          <w:rtl/>
          <w:lang w:bidi="ar-EG"/>
        </w:rPr>
        <w:t>، و</w:t>
      </w:r>
      <w:r w:rsidR="00860331" w:rsidRPr="00281695">
        <w:rPr>
          <w:rFonts w:ascii="Simplified Arabic" w:hAnsi="Simplified Arabic" w:cs="Simplified Arabic"/>
          <w:b/>
          <w:bCs/>
          <w:color w:val="000000" w:themeColor="text1"/>
          <w:rtl/>
        </w:rPr>
        <w:t xml:space="preserve">خلق كوادر فنية مدربة من مأموري الضرائب لإكسابهم المهارات والخبرات الكافية لضمان عدالة وجودة الفحص الضريبي، فضلا عن تطبيق المدخل المقترح لتحقيق الإتساق بين أحكام التشريع الضريبي ومعايير المحاسبة المصرية، ومحاولة تحقيق المتطلبات الأساسية </w:t>
      </w:r>
      <w:r w:rsidR="00860331" w:rsidRPr="00281695">
        <w:rPr>
          <w:rFonts w:ascii="Simplified Arabic" w:hAnsi="Simplified Arabic" w:cs="Simplified Arabic"/>
          <w:b/>
          <w:bCs/>
          <w:rtl/>
        </w:rPr>
        <w:t>لنجاحه</w:t>
      </w:r>
      <w:r w:rsidR="00860331" w:rsidRPr="00281695">
        <w:rPr>
          <w:rFonts w:ascii="Simplified Arabic" w:hAnsi="Simplified Arabic" w:cs="Simplified Arabic"/>
          <w:b/>
          <w:bCs/>
          <w:color w:val="000000" w:themeColor="text1"/>
          <w:rtl/>
        </w:rPr>
        <w:t xml:space="preserve">، على أن تقوم شركات المقاولات المصرية باجراء التعديلات الملائمة في نظم المعلومات المحاسبية والضريبية، بالإضافة إلى مراجعة النظم والسياسات والافصاحات المتعلقة بالإعتراف بالايراد وتعديلها. كما يجب على كل الأطراف </w:t>
      </w:r>
      <w:r w:rsidR="00860331" w:rsidRPr="00281695">
        <w:rPr>
          <w:rFonts w:ascii="Simplified Arabic" w:hAnsi="Simplified Arabic" w:cs="Simplified Arabic"/>
          <w:b/>
          <w:bCs/>
          <w:color w:val="000000" w:themeColor="text1"/>
          <w:rtl/>
          <w:lang w:bidi="ar-EG"/>
        </w:rPr>
        <w:t>الداخلية والخارجية</w:t>
      </w:r>
      <w:r w:rsidR="00860331" w:rsidRPr="00281695">
        <w:rPr>
          <w:rFonts w:ascii="Simplified Arabic" w:hAnsi="Simplified Arabic" w:cs="Simplified Arabic"/>
          <w:b/>
          <w:bCs/>
          <w:color w:val="000000" w:themeColor="text1"/>
          <w:rtl/>
        </w:rPr>
        <w:t xml:space="preserve"> فهم متطلبات الإعتراف بالإيراد والافصاح وكيفية تطبيقها. وأن يكونوا على دراية أكبر بأثر القواعد الجديدة على القوائم المالية والنتائج التشغيلية حتى يتمكنوا من اتخاذ القرارات الصحيحة. </w:t>
      </w:r>
    </w:p>
    <w:p w:rsidR="00860331" w:rsidRDefault="00860331" w:rsidP="00860331">
      <w:pPr>
        <w:spacing w:line="360" w:lineRule="exact"/>
        <w:ind w:left="1843" w:hanging="1843"/>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lang w:bidi="ar-EG"/>
        </w:rPr>
        <w:t>الكلمات المفتاحية : معايير المحاسبة المصرية، التشريع الضريبى، الفجوة الضريبية الدفترية، مشكلات التطبيق العملى، عقود المقاولات طويلة الأجل، التحاسب الضريبى، المحاسبة الضريبية.</w:t>
      </w:r>
    </w:p>
    <w:p w:rsidR="00860331" w:rsidRDefault="00860331" w:rsidP="00860331">
      <w:pPr>
        <w:spacing w:line="360" w:lineRule="exact"/>
        <w:jc w:val="both"/>
        <w:rPr>
          <w:rStyle w:val="Hyperlink"/>
          <w:rFonts w:ascii="Simplified Arabic" w:hAnsi="Simplified Arabic" w:cs="Simplified Arabic"/>
          <w:b/>
          <w:bCs/>
          <w:color w:val="000000" w:themeColor="text1"/>
          <w:sz w:val="14"/>
          <w:szCs w:val="14"/>
          <w:rtl/>
          <w:lang w:bidi="ar-EG"/>
        </w:rPr>
      </w:pPr>
    </w:p>
    <w:p w:rsidR="00D65C3A" w:rsidRDefault="00D65C3A" w:rsidP="00860331">
      <w:pPr>
        <w:spacing w:line="360" w:lineRule="exact"/>
        <w:jc w:val="both"/>
        <w:rPr>
          <w:rStyle w:val="Hyperlink"/>
          <w:rFonts w:ascii="Simplified Arabic" w:hAnsi="Simplified Arabic" w:cs="Simplified Arabic"/>
          <w:b/>
          <w:bCs/>
          <w:color w:val="000000" w:themeColor="text1"/>
          <w:sz w:val="14"/>
          <w:szCs w:val="14"/>
          <w:rtl/>
          <w:lang w:bidi="ar-EG"/>
        </w:rPr>
      </w:pPr>
    </w:p>
    <w:p w:rsidR="00D65C3A" w:rsidRPr="002003B4" w:rsidRDefault="00D65C3A" w:rsidP="00860331">
      <w:pPr>
        <w:spacing w:line="360" w:lineRule="exact"/>
        <w:jc w:val="both"/>
        <w:rPr>
          <w:rStyle w:val="Hyperlink"/>
          <w:rFonts w:ascii="Simplified Arabic" w:hAnsi="Simplified Arabic" w:cs="Simplified Arabic"/>
          <w:b/>
          <w:bCs/>
          <w:color w:val="000000" w:themeColor="text1"/>
          <w:sz w:val="14"/>
          <w:szCs w:val="14"/>
          <w:rtl/>
          <w:lang w:bidi="ar-EG"/>
        </w:rPr>
      </w:pPr>
    </w:p>
    <w:p w:rsidR="00860331" w:rsidRDefault="00860331" w:rsidP="00860331">
      <w:pPr>
        <w:bidi w:val="0"/>
        <w:ind w:left="1843" w:hanging="1843"/>
        <w:jc w:val="both"/>
        <w:rPr>
          <w:rFonts w:asciiTheme="majorBidi" w:hAnsiTheme="majorBidi" w:cstheme="majorBidi"/>
          <w:b/>
          <w:bCs/>
          <w:color w:val="000000" w:themeColor="text1"/>
          <w:sz w:val="28"/>
          <w:szCs w:val="28"/>
          <w:u w:val="single"/>
        </w:rPr>
      </w:pPr>
    </w:p>
    <w:p w:rsidR="00860331" w:rsidRPr="008A3DDE" w:rsidRDefault="00860331" w:rsidP="00860331">
      <w:pPr>
        <w:bidi w:val="0"/>
        <w:spacing w:line="240" w:lineRule="exact"/>
        <w:ind w:left="1843" w:hanging="1843"/>
        <w:jc w:val="both"/>
        <w:rPr>
          <w:rFonts w:asciiTheme="majorBidi" w:hAnsiTheme="majorBidi" w:cstheme="majorBidi"/>
          <w:b/>
          <w:bCs/>
          <w:color w:val="000000" w:themeColor="text1"/>
          <w:sz w:val="28"/>
          <w:szCs w:val="28"/>
          <w:u w:val="single"/>
        </w:rPr>
      </w:pPr>
      <w:r w:rsidRPr="008A3DDE">
        <w:rPr>
          <w:rFonts w:asciiTheme="majorBidi" w:hAnsiTheme="majorBidi" w:cstheme="majorBidi"/>
          <w:b/>
          <w:bCs/>
          <w:color w:val="000000" w:themeColor="text1"/>
          <w:sz w:val="28"/>
          <w:szCs w:val="28"/>
          <w:u w:val="single"/>
        </w:rPr>
        <w:t>Abstract :</w:t>
      </w:r>
    </w:p>
    <w:p w:rsidR="00860331" w:rsidRPr="00281695" w:rsidRDefault="00860331" w:rsidP="00860331">
      <w:pPr>
        <w:bidi w:val="0"/>
        <w:spacing w:line="240" w:lineRule="exact"/>
        <w:ind w:firstLine="720"/>
        <w:jc w:val="both"/>
        <w:rPr>
          <w:rFonts w:asciiTheme="majorBidi" w:hAnsiTheme="majorBidi" w:cstheme="majorBidi"/>
          <w:b/>
          <w:bCs/>
          <w:color w:val="000000" w:themeColor="text1"/>
        </w:rPr>
      </w:pPr>
      <w:r w:rsidRPr="00281695">
        <w:rPr>
          <w:rFonts w:asciiTheme="majorBidi" w:hAnsiTheme="majorBidi" w:cstheme="majorBidi"/>
          <w:b/>
          <w:bCs/>
          <w:color w:val="000000" w:themeColor="text1"/>
          <w:u w:val="single"/>
        </w:rPr>
        <w:t>The research aimed</w:t>
      </w:r>
      <w:r w:rsidRPr="00281695">
        <w:rPr>
          <w:rFonts w:asciiTheme="majorBidi" w:hAnsiTheme="majorBidi" w:cstheme="majorBidi"/>
          <w:b/>
          <w:bCs/>
          <w:color w:val="000000" w:themeColor="text1"/>
        </w:rPr>
        <w:t xml:space="preserve"> to identify the relationship between of the difference of the application of Egyptian accounting standards and tax legislation for long-term construction contracts and increase effectiveness of tax accounting. </w:t>
      </w:r>
      <w:r w:rsidRPr="00281695">
        <w:rPr>
          <w:rFonts w:asciiTheme="majorBidi" w:hAnsiTheme="majorBidi" w:cstheme="majorBidi"/>
          <w:b/>
          <w:bCs/>
          <w:color w:val="000000" w:themeColor="text1"/>
          <w:u w:val="single"/>
        </w:rPr>
        <w:t>To achieve the goal of the research,</w:t>
      </w:r>
      <w:r w:rsidRPr="00281695">
        <w:rPr>
          <w:rFonts w:asciiTheme="majorBidi" w:hAnsiTheme="majorBidi" w:cstheme="majorBidi"/>
          <w:b/>
          <w:bCs/>
          <w:color w:val="000000" w:themeColor="text1"/>
        </w:rPr>
        <w:t xml:space="preserve"> the researcher conducted a field study by designing a questionnaire list addressed to a sample of experts and specialists in the field of tax accounting to know their views regarding the most important accounting and tax problems for long-term contruction contracts that resulted from the practical application of Egyptian tax legislation when applying Egyptian accounting standards in determining Tax profit and proposals to solve these problems in the light of a proposed approach to achieve compatibility between accounting standards and Egyptian tax legislation.</w:t>
      </w:r>
    </w:p>
    <w:p w:rsidR="00860331" w:rsidRPr="00281695" w:rsidRDefault="00860331" w:rsidP="00860331">
      <w:pPr>
        <w:bidi w:val="0"/>
        <w:spacing w:line="240" w:lineRule="exact"/>
        <w:ind w:firstLine="720"/>
        <w:jc w:val="both"/>
        <w:rPr>
          <w:rFonts w:asciiTheme="majorBidi" w:hAnsiTheme="majorBidi" w:cstheme="majorBidi"/>
          <w:b/>
          <w:bCs/>
          <w:color w:val="000000" w:themeColor="text1"/>
          <w:u w:val="single"/>
        </w:rPr>
      </w:pPr>
      <w:r w:rsidRPr="00281695">
        <w:rPr>
          <w:rFonts w:asciiTheme="majorBidi" w:hAnsiTheme="majorBidi" w:cstheme="majorBidi"/>
          <w:b/>
          <w:bCs/>
          <w:color w:val="000000" w:themeColor="text1"/>
          <w:u w:val="single"/>
        </w:rPr>
        <w:t xml:space="preserve"> The results showed</w:t>
      </w:r>
      <w:r w:rsidRPr="00281695">
        <w:rPr>
          <w:rFonts w:asciiTheme="majorBidi" w:hAnsiTheme="majorBidi" w:cstheme="majorBidi"/>
          <w:b/>
          <w:bCs/>
          <w:color w:val="000000" w:themeColor="text1"/>
        </w:rPr>
        <w:t xml:space="preserve"> confirmation of the validity of the two main hypotheses of the research, which are that: there is a significant relationship with statistical significance between consistency in the application of Egyptian accounting standards and tax legislation for long-term contruction contracts and increasing the effectiveness of tax accounting, in addition to that there are no statistically significant differences between the opinions of the respondents about the dimensions of the study according to the characteristics Demographics (educational qualification, position, years of experience).</w:t>
      </w:r>
    </w:p>
    <w:p w:rsidR="00860331" w:rsidRPr="00281695" w:rsidRDefault="00860331" w:rsidP="00860331">
      <w:pPr>
        <w:bidi w:val="0"/>
        <w:spacing w:line="240" w:lineRule="exact"/>
        <w:ind w:firstLine="720"/>
        <w:jc w:val="both"/>
        <w:rPr>
          <w:rFonts w:asciiTheme="majorBidi" w:hAnsiTheme="majorBidi" w:cstheme="majorBidi"/>
          <w:b/>
          <w:bCs/>
          <w:color w:val="000000" w:themeColor="text1"/>
        </w:rPr>
      </w:pPr>
      <w:r w:rsidRPr="00281695">
        <w:rPr>
          <w:rFonts w:asciiTheme="majorBidi" w:hAnsiTheme="majorBidi" w:cstheme="majorBidi"/>
          <w:b/>
          <w:bCs/>
          <w:color w:val="000000" w:themeColor="text1"/>
          <w:u w:val="single"/>
        </w:rPr>
        <w:t xml:space="preserve"> The study recommended</w:t>
      </w:r>
      <w:r w:rsidRPr="00281695">
        <w:rPr>
          <w:rFonts w:asciiTheme="majorBidi" w:hAnsiTheme="majorBidi" w:cstheme="majorBidi"/>
          <w:b/>
          <w:bCs/>
          <w:color w:val="000000" w:themeColor="text1"/>
        </w:rPr>
        <w:t xml:space="preserve"> that Re-drafting the articles of the law on tax treatments that have sparked widespread controversy in practice and And creation of trained technical staff of tax officials to provide them with sufficient skills and experience to ensure the fairness and quality of the tax examination, As well as applying the proposed approach to achieve consistency between the provisions of tax legislation and Egyptian accounting standards, and trying to achieve the basic requirements for its success, Provided that the Egyptian construction companies make appropriate adjustments in their various accounting and tax information systems, in addition to reviewing and amending systems, policies and disclosures related to revenue recognition, All internal and external parties must understand the requirements for revenue recognition and disclosure and how to apply them. And to be more aware of the impact of the new rules on the financial statements and operational results so that they can make the right decisions.</w:t>
      </w:r>
    </w:p>
    <w:p w:rsidR="00860331" w:rsidRPr="00281695" w:rsidRDefault="00860331" w:rsidP="00860331">
      <w:pPr>
        <w:bidi w:val="0"/>
        <w:spacing w:line="240" w:lineRule="exact"/>
        <w:ind w:firstLine="720"/>
        <w:jc w:val="both"/>
        <w:rPr>
          <w:rFonts w:asciiTheme="majorBidi" w:hAnsiTheme="majorBidi" w:cstheme="majorBidi"/>
          <w:b/>
          <w:bCs/>
          <w:color w:val="000000" w:themeColor="text1"/>
          <w:rtl/>
        </w:rPr>
      </w:pPr>
      <w:r w:rsidRPr="00281695">
        <w:rPr>
          <w:rFonts w:asciiTheme="majorBidi" w:hAnsiTheme="majorBidi" w:cstheme="majorBidi"/>
          <w:b/>
          <w:bCs/>
          <w:color w:val="000000" w:themeColor="text1"/>
          <w:u w:val="single"/>
        </w:rPr>
        <w:t>Key Words</w:t>
      </w:r>
      <w:r w:rsidRPr="00281695">
        <w:rPr>
          <w:rFonts w:asciiTheme="majorBidi" w:hAnsiTheme="majorBidi" w:cstheme="majorBidi"/>
          <w:b/>
          <w:bCs/>
          <w:color w:val="000000" w:themeColor="text1"/>
        </w:rPr>
        <w:t xml:space="preserve"> : Egyptian accounting standards, tax legislation, book tax gap, practical application problem, long-term construction contracts, tax accounting. </w:t>
      </w:r>
    </w:p>
    <w:p w:rsidR="00860331" w:rsidRPr="00281695" w:rsidRDefault="00860331" w:rsidP="00860331">
      <w:pPr>
        <w:bidi w:val="0"/>
        <w:rPr>
          <w:rFonts w:asciiTheme="majorBidi" w:hAnsiTheme="majorBidi" w:cstheme="majorBidi"/>
          <w:b/>
          <w:bCs/>
          <w:color w:val="000000" w:themeColor="text1"/>
          <w:sz w:val="14"/>
          <w:szCs w:val="14"/>
          <w:lang w:bidi="ar-EG"/>
        </w:rPr>
      </w:pPr>
    </w:p>
    <w:p w:rsidR="00860331" w:rsidRPr="008A3DDE" w:rsidRDefault="00860331" w:rsidP="00860331">
      <w:pPr>
        <w:bidi w:val="0"/>
        <w:jc w:val="right"/>
        <w:rPr>
          <w:rFonts w:ascii="Simplified Arabic" w:hAnsi="Simplified Arabic" w:cs="Simplified Arabic"/>
          <w:b/>
          <w:bCs/>
          <w:color w:val="000000" w:themeColor="text1"/>
          <w:sz w:val="28"/>
          <w:szCs w:val="28"/>
          <w:rtl/>
          <w:lang w:bidi="ar-EG"/>
        </w:rPr>
      </w:pPr>
      <w:r w:rsidRPr="008A3DDE">
        <w:rPr>
          <w:rFonts w:ascii="Simplified Arabic" w:hAnsi="Simplified Arabic" w:cs="Simplified Arabic"/>
          <w:b/>
          <w:bCs/>
          <w:color w:val="000000" w:themeColor="text1"/>
          <w:sz w:val="28"/>
          <w:szCs w:val="28"/>
          <w:rtl/>
          <w:lang w:bidi="ar-EG"/>
        </w:rPr>
        <w:lastRenderedPageBreak/>
        <w:t>1- الإطار العام للبحث</w:t>
      </w:r>
    </w:p>
    <w:p w:rsidR="00860331" w:rsidRPr="008A3DDE" w:rsidRDefault="00860331" w:rsidP="00860331">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lang w:bidi="ar-EG"/>
        </w:rPr>
      </w:pPr>
      <w:r w:rsidRPr="008A3DDE">
        <w:rPr>
          <w:rFonts w:ascii="Simplified Arabic" w:hAnsi="Simplified Arabic" w:cs="Simplified Arabic"/>
          <w:b/>
          <w:bCs/>
          <w:color w:val="000000" w:themeColor="text1"/>
          <w:sz w:val="28"/>
          <w:szCs w:val="28"/>
          <w:u w:val="single"/>
          <w:rtl/>
          <w:lang w:bidi="ar-EG"/>
        </w:rPr>
        <w:t xml:space="preserve">1/1- المقدمة </w:t>
      </w:r>
    </w:p>
    <w:p w:rsidR="00860331" w:rsidRPr="00281695" w:rsidRDefault="00860331" w:rsidP="00D65C3A">
      <w:pPr>
        <w:tabs>
          <w:tab w:val="left" w:pos="425"/>
        </w:tabs>
        <w:ind w:firstLine="720"/>
        <w:jc w:val="both"/>
        <w:rPr>
          <w:rFonts w:ascii="Simplified Arabic" w:hAnsi="Simplified Arabic" w:cs="Simplified Arabic"/>
          <w:b/>
          <w:bCs/>
          <w:color w:val="000000" w:themeColor="text1"/>
          <w:rtl/>
          <w:lang w:bidi="ar-EG"/>
        </w:rPr>
      </w:pPr>
      <w:r w:rsidRPr="00281695">
        <w:rPr>
          <w:rFonts w:ascii="Simplified Arabic" w:hAnsi="Simplified Arabic" w:cs="Simplified Arabic"/>
          <w:b/>
          <w:bCs/>
          <w:color w:val="000000" w:themeColor="text1"/>
          <w:rtl/>
        </w:rPr>
        <w:t xml:space="preserve">من أهم السياسات </w:t>
      </w:r>
      <w:r w:rsidRPr="00281695">
        <w:rPr>
          <w:rFonts w:ascii="Simplified Arabic" w:hAnsi="Simplified Arabic" w:cs="Simplified Arabic"/>
          <w:b/>
          <w:bCs/>
          <w:color w:val="000000" w:themeColor="text1"/>
          <w:rtl/>
          <w:lang w:bidi="ar-EG"/>
        </w:rPr>
        <w:t>التى اتخذتها</w:t>
      </w:r>
      <w:r w:rsidRPr="00281695">
        <w:rPr>
          <w:rFonts w:ascii="Simplified Arabic" w:hAnsi="Simplified Arabic" w:cs="Simplified Arabic"/>
          <w:b/>
          <w:bCs/>
          <w:color w:val="000000" w:themeColor="text1"/>
          <w:rtl/>
        </w:rPr>
        <w:t xml:space="preserve"> الدولة في سبيل الوصول إلى الدخل الخاضع للضريبة بصورة عادلة سعيًا للإصلاح الضريبي</w:t>
      </w:r>
      <w:r w:rsidR="00D65C3A">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إصدار القانون رقم (91) لسنة 2005 بإصدار قانون الضريبة على الدخل، وتبع ذلك تطوير الجهاز الضريبي وتبسيط الإجراءات ومد جسور الثقة بين الممول ومصلحة الضرائب</w:t>
      </w:r>
      <w:r w:rsidRPr="00281695">
        <w:rPr>
          <w:rFonts w:ascii="Simplified Arabic" w:hAnsi="Simplified Arabic" w:cs="Simplified Arabic"/>
          <w:b/>
          <w:bCs/>
          <w:color w:val="000000" w:themeColor="text1"/>
          <w:rtl/>
          <w:lang w:bidi="ar-EG"/>
        </w:rPr>
        <w:t xml:space="preserve">، </w:t>
      </w:r>
      <w:r w:rsidRPr="00281695">
        <w:rPr>
          <w:rFonts w:ascii="Simplified Arabic" w:hAnsi="Simplified Arabic" w:cs="Simplified Arabic"/>
          <w:b/>
          <w:bCs/>
          <w:color w:val="000000" w:themeColor="text1"/>
          <w:rtl/>
        </w:rPr>
        <w:t>وقد عمل هذا القانون على الربط بين أحكام التشريع الضريبي ومعايير المحاسبة المصرية من خلال ما ورد بالفقرة الثانية من المادة  رقم (17) من هذا القانون ""ويتحدد صافي الربح على أساس قائمة الدخل المُعدة وفقًا لمعايير المحاسبة المصرية، كما يتحدد وعاء الضريبة بتطبيق أحكام هذا القانون على صافي الربح المشار إليه" من خلال التعديل بالإضافة أو الخصم للتوصل إلى الربح الضريبي الذي تفرض عليه الضريبة، وبذلك فإن الشركات تقوم بإعداد  قوائمها المالية وفقًا لمعايير المحاسبة المصرية</w:t>
      </w:r>
      <w:r w:rsidR="00D65C3A">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 xml:space="preserve">باعتبارها من أهم أسس الإصلاح الضريبي </w:t>
      </w:r>
      <w:r w:rsidRPr="00281695">
        <w:rPr>
          <w:rFonts w:ascii="Simplified Arabic" w:hAnsi="Simplified Arabic" w:cs="Simplified Arabic"/>
          <w:b/>
          <w:bCs/>
          <w:color w:val="000000" w:themeColor="text1"/>
          <w:rtl/>
          <w:lang w:bidi="ar-EG"/>
        </w:rPr>
        <w:t xml:space="preserve">لزيادة فعالية المحاسبة الضريبية </w:t>
      </w:r>
      <w:r w:rsidR="00D65C3A">
        <w:rPr>
          <w:rFonts w:ascii="Simplified Arabic" w:hAnsi="Simplified Arabic" w:cs="Simplified Arabic"/>
          <w:b/>
          <w:bCs/>
          <w:color w:val="000000" w:themeColor="text1"/>
          <w:rtl/>
          <w:lang w:bidi="ar-EG"/>
        </w:rPr>
        <w:t>والتى تعكس</w:t>
      </w:r>
      <w:r w:rsidR="00D65C3A">
        <w:rPr>
          <w:rFonts w:ascii="Simplified Arabic" w:hAnsi="Simplified Arabic" w:cs="Simplified Arabic" w:hint="cs"/>
          <w:b/>
          <w:bCs/>
          <w:color w:val="000000" w:themeColor="text1"/>
          <w:rtl/>
          <w:lang w:bidi="ar-EG"/>
        </w:rPr>
        <w:t xml:space="preserve"> </w:t>
      </w:r>
      <w:r w:rsidRPr="00281695">
        <w:rPr>
          <w:rFonts w:ascii="Simplified Arabic" w:hAnsi="Simplified Arabic" w:cs="Simplified Arabic"/>
          <w:b/>
          <w:bCs/>
          <w:color w:val="000000" w:themeColor="text1"/>
          <w:rtl/>
        </w:rPr>
        <w:t>مدى دقة قواعد ومبادئ المحاسبة الضريبية في القضاء على للمنازعات الضريبية والحد من التهرب الضريبي بتحقيق الإلتزام الطوعى للمجتمع الضريبي والإدارة الضريبية, بما يحقق الأهداف المالية والإقتصادية والإجتماعية في ضوء العدالة الضريبية.(سليم، 2015)</w:t>
      </w:r>
    </w:p>
    <w:p w:rsidR="00860331" w:rsidRPr="00281695" w:rsidRDefault="00860331" w:rsidP="00D65C3A">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وفى هذا السياق تعمل معايير المحاسبة المصرية على تحقيق العديد من الأهداف من أهمها ترشيد عمليات القياس للبنود التي تظهر بالقوائم المالية لضمان توفير الملاءمة والموثوقية والقابلية للمقارنة والفهم لتمكين مستخدمي القوائم المالية من اتخاذ قراراتهم الرشيدة بنا</w:t>
      </w:r>
      <w:r w:rsidR="00D65C3A">
        <w:rPr>
          <w:rFonts w:ascii="Simplified Arabic" w:hAnsi="Simplified Arabic" w:cs="Simplified Arabic" w:hint="cs"/>
          <w:b/>
          <w:bCs/>
          <w:color w:val="000000" w:themeColor="text1"/>
          <w:rtl/>
        </w:rPr>
        <w:t>ءً</w:t>
      </w:r>
      <w:r w:rsidRPr="00281695">
        <w:rPr>
          <w:rFonts w:ascii="Simplified Arabic" w:hAnsi="Simplified Arabic" w:cs="Simplified Arabic"/>
          <w:b/>
          <w:bCs/>
          <w:color w:val="000000" w:themeColor="text1"/>
          <w:rtl/>
        </w:rPr>
        <w:t xml:space="preserve"> على هذه المعلومات المحاسبية (حماد، 2007)، بينما يهدف التشريع الضريبي إلى تحديد صافي الربح الخاضع للضريبة بناء على نصوص ضريبية تضمن تحقيق أهداف مالية وإقتصادية واجتماعية وبما يتفق مع ما جاء بالتشريع الضريبى والأهداف التي يسعى إلى تحقيقها، لذلك يختلف الربح المحاسبي المستخرج من قائمة الدخل المعدة وفقا لمعايير المحاسبة المصرية عن الربح الضريبي الناتج عن الربح المحاسبي بعد تعديله وفقا لنصوص قانون الضرائب، سواء نتيجة معاملة بعض العمليات للأغراض الضريبية بطريقة مختلفة عن معاملتها للأغراض المحاسبية أو نتيجة إختلاف التوقيت الزمني للإعتراف ببعض بنود المصروفات والإيرادات أو عدم </w:t>
      </w:r>
      <w:r w:rsidRPr="00281695">
        <w:rPr>
          <w:rFonts w:ascii="Simplified Arabic" w:hAnsi="Simplified Arabic" w:cs="Simplified Arabic"/>
          <w:b/>
          <w:bCs/>
          <w:color w:val="000000" w:themeColor="text1"/>
          <w:rtl/>
        </w:rPr>
        <w:lastRenderedPageBreak/>
        <w:t>الإعتداد بالتقديرات المحاسبية أو إعفاء بعض الإيرادات من الضريبة وغير</w:t>
      </w:r>
      <w:r w:rsidR="00D65C3A">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ذلك من الأسباب.(خليفة ،2012).</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ولا شك أن اتجاه المشرع لتحديد صافي الربح على أساس قائمة الدخل المعدة وفقا لمعايير المحاسبة المصرية ثم تعديله إلى ربح ضريبي يساير التطور الطبيعي لتطبيق هذه المعايير في مصر. لكن في نفس الوقت يقلل من أهمية المعايير المحاسبية ولا يعترف بفعاليتها في القياس، وهنا يتبادر إلى الذهن مجموعة من الإستفسارات تعكس مدى أهمية هذه المعايير المحاسبية، أليست المعايير المحاسبية هي المحددة لحجم الإلتزامات بدقة، (والضرائب من الإلتزامات)؟ أليست المعايير المحاسبية هي المحددة للتكاليف الواجبة الخصم، وهى أيضا المحددة للإيرادات وكيفية تحققها؟ وإذا لم تأخذ مصلحة الضرائب بالمعايير المحاسبية وبالقوائم المالية المعدة طبقا لهذه المعايير والتي تمت مراجعتها من قبل طرف ثالث محايد ومستقل وبالإفصاح الكامل والشفافية في هذه القوائم، فما الغرض من إعداد القوائم المالية باستخدام المعايير المحاسبية للوصول إلى الربح المحاسبي ثم استبدال هذه المعايير بقوانين وتشريعات للوصول إلى الربح الضريبي؟ولمصلحة من يكون هناك ربح محاسبي وربح ضريبي؟ هل المعايير المحاسبية لم تفي بالغرض؟ أم أنها عاجزة عن تحقيق أغراض وأهداف الضرائب؟ لمإذا اختلفت المعالجات المحاسبية عن المعالجات الضريبية؟.</w:t>
      </w:r>
    </w:p>
    <w:p w:rsidR="00860331"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ومما تجدر الإشارة اليه أن المشرع الضريبي من حيث المبدأ اعتمد الأخذ بمعايير المحاسبة المصرية في حين قرر المشرع تطبيق أحكام هذا القانون على صافي الربح المحاسبي لأغراض حساب الضريبة من خلال الوصول إلى الربح الضريبي ،الأمر الذي قد يؤدي إلى الخروج عن معايير المحاسبة المصرية عند تحديد الربح الضريبي، </w:t>
      </w:r>
      <w:r w:rsidRPr="00460615">
        <w:rPr>
          <w:rFonts w:ascii="Simplified Arabic" w:hAnsi="Simplified Arabic" w:cs="Simplified Arabic"/>
          <w:b/>
          <w:bCs/>
          <w:color w:val="000000" w:themeColor="text1"/>
          <w:rtl/>
        </w:rPr>
        <w:t xml:space="preserve">مما يؤدى إلى ظهور الفروق الضريبية الدائمة والمؤقتة بين </w:t>
      </w:r>
      <w:r w:rsidRPr="00281695">
        <w:rPr>
          <w:rFonts w:ascii="Simplified Arabic" w:hAnsi="Simplified Arabic" w:cs="Simplified Arabic"/>
          <w:b/>
          <w:bCs/>
          <w:color w:val="000000" w:themeColor="text1"/>
          <w:rtl/>
        </w:rPr>
        <w:t>الربح المحاسبي والربح الضريبي, وأهمية الإفصاح عنها بالقوائم المالية (</w:t>
      </w:r>
      <w:r w:rsidRPr="00281695">
        <w:rPr>
          <w:rFonts w:ascii="Simplified Arabic" w:hAnsi="Simplified Arabic" w:cs="Simplified Arabic"/>
          <w:b/>
          <w:bCs/>
          <w:color w:val="000000" w:themeColor="text1"/>
        </w:rPr>
        <w:t>Chi et.al ,2014</w:t>
      </w:r>
      <w:r w:rsidRPr="00281695">
        <w:rPr>
          <w:rFonts w:ascii="Simplified Arabic" w:hAnsi="Simplified Arabic" w:cs="Simplified Arabic"/>
          <w:b/>
          <w:bCs/>
          <w:color w:val="000000" w:themeColor="text1"/>
          <w:rtl/>
        </w:rPr>
        <w:t>). كما أن تطبيق معايير المحاسبة المصرية والخروج عنها عند تحديد الربح الضريبي يحدث نوعا من عدم الإتساق بين معايير المحاسبة المصرية وأحكام التشريع الضريبي والذى ينتج عنه الفجوة الضريبية الدفترية نتيجة اختلاف الربح المحاسبى عن الربح الضريبى مما يثير العديد من المشكلات والتي تتمثل في الآثار الضريبية للتطبيق والتى تظهر جلية فى عقود المقاولات  طويلة الأجل.</w:t>
      </w:r>
    </w:p>
    <w:p w:rsidR="00860331" w:rsidRPr="00281695" w:rsidRDefault="00860331" w:rsidP="00860331">
      <w:pPr>
        <w:jc w:val="both"/>
        <w:rPr>
          <w:rFonts w:ascii="Simplified Arabic" w:hAnsi="Simplified Arabic" w:cs="Simplified Arabic"/>
          <w:b/>
          <w:bCs/>
          <w:color w:val="000000" w:themeColor="text1"/>
          <w:rtl/>
        </w:rPr>
      </w:pPr>
    </w:p>
    <w:p w:rsidR="00860331" w:rsidRPr="008A3DDE" w:rsidRDefault="00860331" w:rsidP="00860331">
      <w:pPr>
        <w:pStyle w:val="NormalWeb"/>
        <w:bidi/>
        <w:spacing w:before="0" w:beforeAutospacing="0" w:after="0" w:afterAutospacing="0"/>
        <w:jc w:val="both"/>
        <w:rPr>
          <w:rFonts w:ascii="Simplified Arabic" w:hAnsi="Simplified Arabic" w:cs="Simplified Arabic"/>
          <w:b/>
          <w:bCs/>
          <w:color w:val="000000" w:themeColor="text1"/>
          <w:sz w:val="28"/>
          <w:szCs w:val="28"/>
          <w:u w:val="single"/>
          <w:lang w:bidi="ar-EG"/>
        </w:rPr>
      </w:pPr>
      <w:r w:rsidRPr="008A3DDE">
        <w:rPr>
          <w:rFonts w:ascii="Simplified Arabic" w:hAnsi="Simplified Arabic" w:cs="Simplified Arabic"/>
          <w:b/>
          <w:bCs/>
          <w:color w:val="000000" w:themeColor="text1"/>
          <w:sz w:val="28"/>
          <w:szCs w:val="28"/>
          <w:rtl/>
        </w:rPr>
        <w:lastRenderedPageBreak/>
        <w:t>1/2</w:t>
      </w:r>
      <w:r w:rsidRPr="008A3DDE">
        <w:rPr>
          <w:rFonts w:ascii="Simplified Arabic" w:hAnsi="Simplified Arabic" w:cs="Simplified Arabic"/>
          <w:color w:val="000000" w:themeColor="text1"/>
          <w:sz w:val="28"/>
          <w:szCs w:val="28"/>
          <w:rtl/>
        </w:rPr>
        <w:t>-</w:t>
      </w:r>
      <w:r w:rsidRPr="008A3DDE">
        <w:rPr>
          <w:rFonts w:ascii="Simplified Arabic" w:hAnsi="Simplified Arabic" w:cs="Simplified Arabic"/>
          <w:b/>
          <w:bCs/>
          <w:color w:val="000000" w:themeColor="text1"/>
          <w:sz w:val="28"/>
          <w:szCs w:val="28"/>
          <w:u w:val="single"/>
          <w:rtl/>
          <w:lang w:bidi="ar-EG"/>
        </w:rPr>
        <w:t>طبيعة المشكلة</w:t>
      </w:r>
    </w:p>
    <w:p w:rsidR="00860331" w:rsidRPr="00281695" w:rsidRDefault="00860331" w:rsidP="00032B35">
      <w:pPr>
        <w:jc w:val="lowKashida"/>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تعتبر العقود طويلة الأجل وخاصة في مجال قطاع المقاولات من أهم القطاعات الإقتصادية التى تشارك فى عملية التنمية الإقتصادية والإجتماعية في مصر، ويتميز قطاع المقاولات بخصائص منفردة تميزه عن غيره من القطاعات، ونظرا لطول فترة تنفيذ العقود طويلة الأجل والتي تستغرق في بعض الأحيان سنوات عديدة مع احتمال حدوث تغيير في أسعار عناصر تكاليف التنفيذ، كما تزداد أهمية التقديرات المحاسبية في مجال عقود المقاولات طويلة الأجل نتيجة الحاجة الدورية إلى إعادة تقدير تكاليف المشروعات تحت الإنشاء كل فترة مالية، هذا بالإضافة إلى التأخير في تنفيذ المقاولة في الميعاد المحدد وما يترتب عليه زيادة التكاليف وتعرض المنشأة لغرامات التأخير، ونتيجة لما سبق أفردت معايير المحاسبة معيارا مستقلا وهو معيار رقم 8 عقود الإنشاء - قبل إصدار المعيار المحاسبى المصرى المستحدث 48- والذى يتناول المحاسبة عن العقود طويلة الأجل في القوائم المالية للشركات التي تعمل في قطاع المقاولات وكيفية المعالجة المحاسبية لإيرادات وتكاليف العقود وأسس الإعتراف بالدخل والطرق المتبعة لتحديد إيرادات العقود وضرورة تحميل كل فترة محاسبية بما يخصها من تكاليف فعلية ومقابلتها بإيرادات الفترة حتى يمكن قياس الأرباح الخاصة بكل فترة محاسبية قياساعادلا لما له من أهمية لتحقيق أهداف كثيرة  (الشامى، 2014).</w:t>
      </w:r>
    </w:p>
    <w:p w:rsidR="00860331" w:rsidRPr="00281695" w:rsidRDefault="00860331" w:rsidP="00032B35">
      <w:pPr>
        <w:jc w:val="lowKashida"/>
        <w:rPr>
          <w:rFonts w:ascii="Simplified Arabic" w:hAnsi="Simplified Arabic" w:cs="Simplified Arabic"/>
          <w:b/>
          <w:bCs/>
          <w:color w:val="000000"/>
        </w:rPr>
      </w:pPr>
      <w:r w:rsidRPr="00281695">
        <w:rPr>
          <w:rFonts w:ascii="Simplified Arabic" w:hAnsi="Simplified Arabic" w:cs="Simplified Arabic"/>
          <w:b/>
          <w:bCs/>
          <w:color w:val="000000" w:themeColor="text1"/>
          <w:rtl/>
        </w:rPr>
        <w:t xml:space="preserve">        هذا وقد اجتهد العديد من المحاسبين في بيان كيفية المعالجة الضريبية للعقود طويلة الأجل فى نشاط المقاولات في ظل تطبيق قانون الضرائب على الدخل رقم 91 لسنة 2005 الذي تبني معايير المحاسبة المصرية كأساس لتحديد الربح المحاسبي والذي على أساسه يتم حساب الربح الضريبي، حيث اشترط القانون ضرورة تحديد صافي الربح المحاسبي على أساس قائمة الدخل المعدة وفقا لمعايير المحاسبة المصرية، كما أفرد القانون في المادة رقم (21) معاملة خاصة للعقود طويلة الأجل سواء في تحديد ربحها أو ترحيل خسائرها ومعاملة كل عقد على حدة ويستلزم تنفيذ تلك المادة تطبيق المعيار المحاسبي رقم (8) عقود الإنشاء والخاص بالعقود طويلة الأجل – وهو من معايير المحاسبة المصرية المعدلة الصادرة عن وزارة الإستثمار عام 2015- والذى تم الغاؤه مع المعيار 11 الإيراد ليحل محلهما المعيار الجديد رقم 48 بعنوان الإيراد من العقود مع العملاء وهو من المعايير المستحدثة والصادرة عن الجهاز المركزى للمحاسبات بالقرار رقم 732 فى 24 يونية لسنة 2020</w:t>
      </w:r>
      <w:r w:rsidRPr="00281695">
        <w:rPr>
          <w:rFonts w:ascii="Simplified Arabic" w:hAnsi="Simplified Arabic" w:cs="Simplified Arabic"/>
          <w:b/>
          <w:bCs/>
          <w:color w:val="000000"/>
          <w:rtl/>
        </w:rPr>
        <w:t>.</w:t>
      </w:r>
    </w:p>
    <w:p w:rsidR="00860331" w:rsidRPr="00281695" w:rsidRDefault="00860331" w:rsidP="00860331">
      <w:pPr>
        <w:ind w:firstLine="720"/>
        <w:jc w:val="both"/>
        <w:rPr>
          <w:rFonts w:ascii="Simplified Arabic" w:hAnsi="Simplified Arabic" w:cs="Simplified Arabic"/>
          <w:b/>
          <w:bCs/>
          <w:rtl/>
          <w:lang w:bidi="ar-EG"/>
        </w:rPr>
      </w:pPr>
      <w:r w:rsidRPr="00281695">
        <w:rPr>
          <w:rFonts w:ascii="Simplified Arabic" w:hAnsi="Simplified Arabic" w:cs="Simplified Arabic"/>
          <w:b/>
          <w:bCs/>
          <w:color w:val="000000" w:themeColor="text1"/>
          <w:rtl/>
        </w:rPr>
        <w:lastRenderedPageBreak/>
        <w:t>وتتلخص مشكلة البحث في أن قانون الضريبة على الدخل رقم (91) لسنة 2005 قد انتهج نهجًا جديدًا عندما ربط التشريع الضريبي بمعايير المحاسبة المصرية  حيث نص صراحة على أن يتحدد صافي الربح على أساس قائمة الدخل المعدة وفقًا لمعايير المحاسبة المصرية، إلا أنه نص على أن الوعاء الضريبي يتحدد بتطبيق أحكام القانون على صافي الربح المشار إليه، وعلى ذلك فإنه ليس هناك إلزام بالأخذ بمعايير المحاسبية المصرية، على الرغم من أن الفقرة الثانية من المادة(17) تخاطب من هم أساسًا يستخدموا المعايير المحاسبية</w:t>
      </w:r>
      <w:r w:rsidRPr="00281695">
        <w:rPr>
          <w:rFonts w:ascii="Simplified Arabic" w:hAnsi="Simplified Arabic" w:cs="Simplified Arabic"/>
          <w:b/>
          <w:bCs/>
          <w:rtl/>
          <w:lang w:bidi="ar-EG"/>
        </w:rPr>
        <w:t>.</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ولقد أشار أحد الباحثين (الأشقر، 2017)إلى أنه لم يرد بقانون الضريبة على الدخل رقم (91) لسنة 2005 جزاءً معينًا لعدم الإلتزام بتطبيق معايير المحاسبة المصرية عند إعداد القوائم المالية، خاصة وأن عدم الإلتزام بهذه المعايير لا يعطي الحق لمصلحة الضرائب بعدم الإعتداد بالدفاتر والسجلات المحاسبية المنتظمة والأمينة للممول وإهدارها واللجوء إلى التقدير، كذلك فلم يرد أي نص يحدد موقف مصلحة الضرائب تجاه قائمة الدخل غير المعدة وفقًا لمعايير المحاسبة المصرية.</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ومن أهم المشكلات التي تكتنف التطبيق العملي لمعايير المحاسبة المصرية والتي  تمثل عقبة عند تحديد الوعاء الخاضع للضريبة نتيجة عدم الإتساق بين معايير المحاسبة المصرية وأحكام التشريع الضريبي مما يؤدي إلى اختلاف الربح المحاسبي عن الربح الضريبي، مشكلة تحديد الأرباح الناتجة من العقود طويلة الأجل حيث يتم تحديد نسبة إتمام العقد كما جاء في الفقرة (30) من المعيار المحاسبي رقم (8) عقود الإنشاء بطرق مختلفة وعلى المنشأة أن تستخدم الطريقة التي يمكن أن تقيس كمية ما تم إنجازه من العمل بدرجة موثوق بها.(شعيب، 2006).</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وقد اقتصر القانون رقم (91) لسنة 2005 على طريقة واحدة عند تحديد نسبة مستوى الإتمام بينما اتسع المعيار المحاسبي المصري ليشمل ثلاث طرق لتحديد مستوى الإتمام، ومن ناحية أخرى لم يحاول المشرع استيضاح ما يجرى عليه العمل في شركات  المقاولات فعلياً لقياس ربحية العقود والتي تستمر لآجال طويلة ولا يمكن تقدير تكلفتها الإجمالية بدقة، مما قد يثير كثيرًا من مشكلات التطبيق العملي لنص المادة (21) من القانون الضريبى.</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كذلك فقد فرق المعيار بين نوعين من العقود وهما العقود محددة السعر والعقود ذات التكلفة زائد نسبة، وتضمن المعيار مجموعة من الشروط والتي يتعين على المنشأة التحقق من </w:t>
      </w:r>
      <w:r w:rsidRPr="00281695">
        <w:rPr>
          <w:rFonts w:ascii="Simplified Arabic" w:hAnsi="Simplified Arabic" w:cs="Simplified Arabic"/>
          <w:b/>
          <w:bCs/>
          <w:color w:val="000000" w:themeColor="text1"/>
          <w:rtl/>
        </w:rPr>
        <w:lastRenderedPageBreak/>
        <w:t>وجودها بطريقة موثوق فيها قبل الإعتراف بالإيرادات والتكاليف المتعلقة بالعقد والتي يتعين إدراجها في إطار تحديد نسبة مستوى الإتمام وذلك بالنسبة لكل نوع من أنواع العقود، في حين أن قانون الضريبة على الدخل قد حدد نوعًا واحدًا من العقود طويلة الأجل وهي العقود ذات السعر المحدد أو العقود محددة القيمة دون غيرها من العقود.</w:t>
      </w:r>
    </w:p>
    <w:p w:rsidR="00860331" w:rsidRPr="00281695" w:rsidRDefault="00860331" w:rsidP="00261209">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وفى هذا السياق هناك مشكلة إختلاف مفهوم التكاليف والمصروفات بين المحاسبة المالية والمحاسبة الضريبية في ضوء الشروط الواجب توافرها في التكاليف والمصروفات واجبة الخصم والتي حددها قانون الضريبة على الدخل ولائحته التنفيذية, أدت إلى صعوبة تحديد التكلفة التي تتخذ أساساً لتحديد نسبة الإتمام للعقود طويلة الأجل.</w:t>
      </w:r>
      <w:r w:rsidR="000258B3">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 xml:space="preserve">كما أن الإختلاف في تحديد التكلفة الفعلية واجبة الخصم في كل فترة ضريبية سواء من الناحية المحاسبية أو الضريبية, سيؤدى إلى صعوبة تحديد نسبة الإتمام ومن ثم إختلاف تقدير الإيرادات من حالة إلى أخرى. </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ومما يجدر الإشارة إليه أخذ المشرع الضريبي بمبدأ ترحيل الخسائر للأمام حيث تناولت المادة (29) من القانون (91) لسنة 2005 عملية ترحيل الخسائر للأمام لمدة خمس سنوات، في حين أن المادة (21) من القانون تناولت ترحيل الخسائر للعقود طويلة الأجل للخلف وللأمام حيث استحدث مفهومًا جديدًا لترحيل الخسائر إلى الخلف.ولما كان عملية ترحيل الخسائر يمثل استثناء من مبدأ استقلال السنوات الضريبية، كما أن المشرع الضريبي لم يراع طبيعة النشا</w:t>
      </w:r>
      <w:r>
        <w:rPr>
          <w:rFonts w:ascii="Simplified Arabic" w:hAnsi="Simplified Arabic" w:cs="Simplified Arabic" w:hint="cs"/>
          <w:b/>
          <w:bCs/>
          <w:color w:val="000000" w:themeColor="text1"/>
          <w:rtl/>
        </w:rPr>
        <w:t xml:space="preserve">ط </w:t>
      </w:r>
      <w:r w:rsidRPr="00281695">
        <w:rPr>
          <w:rFonts w:ascii="Simplified Arabic" w:hAnsi="Simplified Arabic" w:cs="Simplified Arabic"/>
          <w:b/>
          <w:bCs/>
          <w:color w:val="000000" w:themeColor="text1"/>
          <w:rtl/>
        </w:rPr>
        <w:t>فتتم عملية الترحيل لكل الأنشطة بنفس مدة الترحيل خمس سنوات بما فيها نشاط المقاولات المتفرد بطبيعة لها خصائصها المتميزة.</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وفى هذا السياق يوجد شبه إجماع بين المحاسبين على استخدام أساس البيع كمقياس لتحقق الإيرادات في أوجه النشاط المختلفة، ونظرا للطبيعة الخاصة بالعقود طويلة الأجل التي يستغرق تنفيذها أكثر من فترة محاسبية، فقد أتفق جمهور المحاسبين على الخروج على قاعدة الإعتراف بالإيراد على أساس البيع، حيث أن هذا النشاط يتطلب الانتظار الحين الإنتهاء من تنفيذ الأعمال وتسليمها في نهاية المدة. ويعد توقيت الإعتراف بالإيرادات المتعلقة بالعقود طويلة الأجل من أكثر القضايا المثيرة للجدل، فهل يتم الإعتراف بالإيراد من خلال مقابلة الإيرادات الفعلية مع التكاليف الفعلية المحققة خلال الفترة الضريبية؟ أم يتعين الانتظار لحين الإنتهاء من التنفيذ حتى لو تحقق بعد عدة سنوات، لتتم المقابلة بين الإيرادات والتكاليف، حتى يتم تحديد الأرباح.فى حين </w:t>
      </w:r>
      <w:r w:rsidRPr="00281695">
        <w:rPr>
          <w:rFonts w:ascii="Simplified Arabic" w:hAnsi="Simplified Arabic" w:cs="Simplified Arabic"/>
          <w:b/>
          <w:bCs/>
          <w:color w:val="000000" w:themeColor="text1"/>
          <w:rtl/>
        </w:rPr>
        <w:lastRenderedPageBreak/>
        <w:t>صدر المعيار المحاسبى المصرى 48 الإيراد من العقود مع العملاء ليتم الإعتراف بالإيراد وفق خمس خطوات تنتهى بالإعتراف بالإيراد عند تلبية إلتزامات الأداء  فى العقد.</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وبناء على ماسبق عرضه من مشكلات متعلقة بعدم الإتساق بين معايير المحاسبة المصرية وأحكام التشريع الضريبي لعقود المقاولات طويلة الأجل يتضح للباحث أن الضريبة على الدخل بوضعها الراهن-بخصوص عقود المقاولات طويلة الأجل- لم تنجح في تحقيق ما استهدفه المشرع الضريبي من الإلتزام الطوعي للمجتمع الضريبي، ولذلك ونتيجة للعديد من المشاكل المحاسبية والضريبية لعقود المقاولات طويلة الأجل، فقد رأى الباحث أن يقوم بتحليل العلاقة بين الإختلاف فى تطبيق معايير المحاسبة المصرية وأحكام التشريع الضريبى لزيادة فعالية المحاسبة الضريبية وذلك بهدف محاولة الوصول إلى بعض المقترحات والتعديلات في أحكام التشريع الضريبي لتحقيق الإتساق المنشود واختبارها فى الواقع العملى من خلال الدراسة الإختبارية.</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وفي ضوء ما تقدم يمكن بلورة مشكلة البحث في التساؤل البحثي التالي : هل يوجد علاقة بين  الإتساق فى تطبيق معايير المحاسبة المصرية والتشريع</w:t>
      </w:r>
      <w:r w:rsidR="00460615">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الضريبى لعقود المقاولات طويلة الأجل وزيادة فعالية المحاسبة الضريبية ؟</w:t>
      </w:r>
    </w:p>
    <w:p w:rsidR="00860331" w:rsidRPr="002003B4" w:rsidRDefault="00860331" w:rsidP="00860331">
      <w:pPr>
        <w:ind w:firstLine="720"/>
        <w:jc w:val="both"/>
        <w:rPr>
          <w:rFonts w:ascii="Simplified Arabic" w:hAnsi="Simplified Arabic" w:cs="Simplified Arabic"/>
          <w:b/>
          <w:bCs/>
          <w:color w:val="000000" w:themeColor="text1"/>
          <w:sz w:val="6"/>
          <w:szCs w:val="6"/>
        </w:rPr>
      </w:pPr>
    </w:p>
    <w:p w:rsidR="00860331" w:rsidRPr="008A3DDE" w:rsidRDefault="00860331" w:rsidP="00860331">
      <w:pPr>
        <w:jc w:val="both"/>
        <w:rPr>
          <w:rFonts w:ascii="Simplified Arabic" w:hAnsi="Simplified Arabic" w:cs="Simplified Arabic"/>
          <w:color w:val="000000" w:themeColor="text1"/>
          <w:sz w:val="28"/>
          <w:szCs w:val="28"/>
          <w:u w:val="single"/>
          <w:rtl/>
          <w:lang w:bidi="ar-EG"/>
        </w:rPr>
      </w:pPr>
      <w:r w:rsidRPr="008A3DDE">
        <w:rPr>
          <w:rFonts w:ascii="Simplified Arabic" w:hAnsi="Simplified Arabic" w:cs="Simplified Arabic"/>
          <w:b/>
          <w:bCs/>
          <w:color w:val="000000" w:themeColor="text1"/>
          <w:sz w:val="28"/>
          <w:szCs w:val="28"/>
          <w:u w:val="single"/>
          <w:rtl/>
          <w:lang w:bidi="ar-EG"/>
        </w:rPr>
        <w:t>1/3</w:t>
      </w:r>
      <w:r w:rsidRPr="008A3DDE">
        <w:rPr>
          <w:rFonts w:ascii="Simplified Arabic" w:hAnsi="Simplified Arabic" w:cs="Simplified Arabic"/>
          <w:b/>
          <w:bCs/>
          <w:color w:val="000000" w:themeColor="text1"/>
          <w:sz w:val="28"/>
          <w:szCs w:val="28"/>
          <w:u w:val="single"/>
          <w:rtl/>
          <w:lang w:bidi="fa-IR"/>
        </w:rPr>
        <w:t xml:space="preserve"> - </w:t>
      </w:r>
      <w:r w:rsidRPr="008A3DDE">
        <w:rPr>
          <w:rFonts w:ascii="Simplified Arabic" w:hAnsi="Simplified Arabic" w:cs="Simplified Arabic"/>
          <w:b/>
          <w:bCs/>
          <w:color w:val="000000" w:themeColor="text1"/>
          <w:sz w:val="28"/>
          <w:szCs w:val="28"/>
          <w:u w:val="single"/>
          <w:rtl/>
        </w:rPr>
        <w:t xml:space="preserve">أهداف </w:t>
      </w:r>
      <w:r w:rsidRPr="008A3DDE">
        <w:rPr>
          <w:rFonts w:ascii="Simplified Arabic" w:hAnsi="Simplified Arabic" w:cs="Simplified Arabic"/>
          <w:b/>
          <w:bCs/>
          <w:color w:val="000000" w:themeColor="text1"/>
          <w:sz w:val="28"/>
          <w:szCs w:val="28"/>
          <w:u w:val="single"/>
          <w:rtl/>
          <w:lang w:bidi="ar-EG"/>
        </w:rPr>
        <w:t>البحث:</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يهدف هذا البحث إلى تحقيق هدف عام وهو دراسة وتحليل العلاقة بين</w:t>
      </w:r>
      <w:r w:rsidR="000258B3">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الإختلاف فى تطبيق معايير المحاسبة المصرية والتشريع</w:t>
      </w:r>
      <w:r w:rsidR="000258B3">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الضريبى لعقود المقاولات طويلة الأجل وزيادة فعالية المحاسبة الضريبية، ويتحقق هذا الهدف العام من خلال مجموعة من الأهداف الفرعية التالية:-</w:t>
      </w:r>
    </w:p>
    <w:p w:rsidR="00860331" w:rsidRPr="00281695" w:rsidRDefault="00860331" w:rsidP="00860331">
      <w:pPr>
        <w:pStyle w:val="ListParagraph"/>
        <w:numPr>
          <w:ilvl w:val="0"/>
          <w:numId w:val="3"/>
        </w:numPr>
        <w:ind w:left="446"/>
        <w:contextualSpacing/>
        <w:jc w:val="both"/>
        <w:rPr>
          <w:rFonts w:ascii="Simplified Arabic" w:eastAsia="Times New Roman" w:hAnsi="Simplified Arabic" w:cs="Simplified Arabic"/>
          <w:b/>
          <w:bCs/>
          <w:color w:val="000000" w:themeColor="text1"/>
        </w:rPr>
      </w:pPr>
      <w:r w:rsidRPr="00281695">
        <w:rPr>
          <w:rFonts w:ascii="Simplified Arabic" w:eastAsia="Times New Roman" w:hAnsi="Simplified Arabic" w:cs="Simplified Arabic"/>
          <w:b/>
          <w:bCs/>
          <w:color w:val="000000" w:themeColor="text1"/>
          <w:rtl/>
        </w:rPr>
        <w:t>تحديد الربح المحاسبى والربح الضريبى فى ضوء معايير المحاسبة المصرية بين التشريع والتطبيق.</w:t>
      </w:r>
    </w:p>
    <w:p w:rsidR="00860331" w:rsidRPr="00281695" w:rsidRDefault="00860331" w:rsidP="00860331">
      <w:pPr>
        <w:pStyle w:val="ListParagraph"/>
        <w:numPr>
          <w:ilvl w:val="0"/>
          <w:numId w:val="3"/>
        </w:numPr>
        <w:ind w:left="446"/>
        <w:contextualSpacing/>
        <w:jc w:val="both"/>
        <w:rPr>
          <w:rFonts w:ascii="Simplified Arabic" w:eastAsia="Times New Roman" w:hAnsi="Simplified Arabic" w:cs="Simplified Arabic"/>
          <w:b/>
          <w:bCs/>
          <w:color w:val="000000" w:themeColor="text1"/>
        </w:rPr>
      </w:pPr>
      <w:r w:rsidRPr="00281695">
        <w:rPr>
          <w:rFonts w:ascii="Simplified Arabic" w:eastAsia="Times New Roman" w:hAnsi="Simplified Arabic" w:cs="Simplified Arabic"/>
          <w:b/>
          <w:bCs/>
          <w:color w:val="000000" w:themeColor="text1"/>
          <w:rtl/>
        </w:rPr>
        <w:t>المعالجة المحاسبية والضريبية للعقود طويلة الأجل</w:t>
      </w:r>
      <w:r w:rsidR="00460615">
        <w:rPr>
          <w:rFonts w:ascii="Simplified Arabic" w:eastAsia="Times New Roman" w:hAnsi="Simplified Arabic" w:cs="Simplified Arabic" w:hint="cs"/>
          <w:b/>
          <w:bCs/>
          <w:color w:val="000000" w:themeColor="text1"/>
          <w:rtl/>
        </w:rPr>
        <w:t xml:space="preserve"> </w:t>
      </w:r>
      <w:r w:rsidRPr="00281695">
        <w:rPr>
          <w:rFonts w:ascii="Simplified Arabic" w:eastAsia="Times New Roman" w:hAnsi="Simplified Arabic" w:cs="Simplified Arabic"/>
          <w:b/>
          <w:bCs/>
          <w:color w:val="000000" w:themeColor="text1"/>
          <w:rtl/>
        </w:rPr>
        <w:t>فى نشاط المقاولات.</w:t>
      </w:r>
    </w:p>
    <w:p w:rsidR="00860331" w:rsidRPr="00281695" w:rsidRDefault="00860331" w:rsidP="00860331">
      <w:pPr>
        <w:pStyle w:val="ListParagraph"/>
        <w:numPr>
          <w:ilvl w:val="0"/>
          <w:numId w:val="3"/>
        </w:numPr>
        <w:ind w:left="446"/>
        <w:contextualSpacing/>
        <w:jc w:val="both"/>
        <w:rPr>
          <w:rFonts w:ascii="Simplified Arabic" w:eastAsia="Times New Roman" w:hAnsi="Simplified Arabic" w:cs="Simplified Arabic"/>
          <w:b/>
          <w:bCs/>
          <w:color w:val="000000" w:themeColor="text1"/>
        </w:rPr>
      </w:pPr>
      <w:r w:rsidRPr="00281695">
        <w:rPr>
          <w:rFonts w:ascii="Simplified Arabic" w:hAnsi="Simplified Arabic" w:cs="Simplified Arabic"/>
          <w:b/>
          <w:bCs/>
          <w:color w:val="000000" w:themeColor="text1"/>
          <w:rtl/>
        </w:rPr>
        <w:t>مشكلات المحاسبة الضريبية لعقود المقاولات طويلة الأجل فى ضوء معايير المحاسبة المصرية.</w:t>
      </w:r>
    </w:p>
    <w:p w:rsidR="00860331" w:rsidRDefault="00860331" w:rsidP="00860331">
      <w:pPr>
        <w:pStyle w:val="ListParagraph"/>
        <w:numPr>
          <w:ilvl w:val="0"/>
          <w:numId w:val="3"/>
        </w:numPr>
        <w:ind w:left="446"/>
        <w:contextualSpacing/>
        <w:jc w:val="both"/>
        <w:rPr>
          <w:rFonts w:ascii="Simplified Arabic" w:eastAsia="Times New Roman" w:hAnsi="Simplified Arabic" w:cs="Simplified Arabic"/>
          <w:b/>
          <w:bCs/>
          <w:color w:val="000000" w:themeColor="text1"/>
        </w:rPr>
      </w:pPr>
      <w:r w:rsidRPr="00281695">
        <w:rPr>
          <w:rFonts w:ascii="Simplified Arabic" w:hAnsi="Simplified Arabic" w:cs="Simplified Arabic"/>
          <w:b/>
          <w:bCs/>
          <w:color w:val="000000" w:themeColor="text1"/>
          <w:rtl/>
        </w:rPr>
        <w:t>مدخل مقترح لتطوير المعالجة الضريبية وتحقيق الإتساق بين معايير المحاسبة المصرية</w:t>
      </w:r>
      <w:r w:rsidRPr="00281695">
        <w:rPr>
          <w:rFonts w:ascii="Simplified Arabic" w:eastAsia="Times New Roman" w:hAnsi="Simplified Arabic" w:cs="Simplified Arabic"/>
          <w:b/>
          <w:bCs/>
          <w:color w:val="000000" w:themeColor="text1"/>
          <w:rtl/>
        </w:rPr>
        <w:t xml:space="preserve"> وأحكام التشريع الضريبى لعقود المقاولات طويلة الأجل لزيادة فعالية المحاسبة الضريبية.</w:t>
      </w:r>
    </w:p>
    <w:p w:rsidR="00687263" w:rsidRDefault="00687263" w:rsidP="00687263">
      <w:pPr>
        <w:contextualSpacing/>
        <w:jc w:val="both"/>
        <w:rPr>
          <w:rFonts w:ascii="Simplified Arabic" w:hAnsi="Simplified Arabic" w:cs="Simplified Arabic"/>
          <w:b/>
          <w:bCs/>
          <w:color w:val="000000" w:themeColor="text1"/>
          <w:rtl/>
        </w:rPr>
      </w:pPr>
    </w:p>
    <w:p w:rsidR="00460615" w:rsidRPr="00687263" w:rsidRDefault="00460615" w:rsidP="00687263">
      <w:pPr>
        <w:contextualSpacing/>
        <w:jc w:val="both"/>
        <w:rPr>
          <w:rFonts w:ascii="Simplified Arabic" w:hAnsi="Simplified Arabic" w:cs="Simplified Arabic"/>
          <w:b/>
          <w:bCs/>
          <w:color w:val="000000" w:themeColor="text1"/>
          <w:rtl/>
        </w:rPr>
      </w:pPr>
    </w:p>
    <w:p w:rsidR="00860331" w:rsidRPr="008A3DDE" w:rsidRDefault="00860331" w:rsidP="00860331">
      <w:pPr>
        <w:jc w:val="both"/>
        <w:rPr>
          <w:rFonts w:ascii="Simplified Arabic" w:hAnsi="Simplified Arabic" w:cs="Simplified Arabic"/>
          <w:b/>
          <w:bCs/>
          <w:color w:val="000000" w:themeColor="text1"/>
          <w:sz w:val="28"/>
          <w:szCs w:val="28"/>
          <w:u w:val="single"/>
          <w:rtl/>
        </w:rPr>
      </w:pPr>
      <w:r w:rsidRPr="008A3DDE">
        <w:rPr>
          <w:rFonts w:ascii="Simplified Arabic" w:hAnsi="Simplified Arabic" w:cs="Simplified Arabic"/>
          <w:b/>
          <w:bCs/>
          <w:color w:val="000000" w:themeColor="text1"/>
          <w:sz w:val="28"/>
          <w:szCs w:val="28"/>
          <w:u w:val="single"/>
          <w:rtl/>
          <w:lang w:bidi="ar-EG"/>
        </w:rPr>
        <w:lastRenderedPageBreak/>
        <w:t>1/4</w:t>
      </w:r>
      <w:r w:rsidRPr="008A3DDE">
        <w:rPr>
          <w:rFonts w:ascii="Simplified Arabic" w:hAnsi="Simplified Arabic" w:cs="Simplified Arabic"/>
          <w:b/>
          <w:bCs/>
          <w:color w:val="000000" w:themeColor="text1"/>
          <w:sz w:val="28"/>
          <w:szCs w:val="28"/>
          <w:u w:val="single"/>
          <w:rtl/>
          <w:lang w:bidi="fa-IR"/>
        </w:rPr>
        <w:t xml:space="preserve"> - </w:t>
      </w:r>
      <w:r w:rsidRPr="008A3DDE">
        <w:rPr>
          <w:rFonts w:ascii="Simplified Arabic" w:hAnsi="Simplified Arabic" w:cs="Simplified Arabic"/>
          <w:b/>
          <w:bCs/>
          <w:color w:val="000000" w:themeColor="text1"/>
          <w:sz w:val="28"/>
          <w:szCs w:val="28"/>
          <w:u w:val="single"/>
          <w:rtl/>
        </w:rPr>
        <w:t xml:space="preserve">أهمية </w:t>
      </w:r>
      <w:r w:rsidRPr="008A3DDE">
        <w:rPr>
          <w:rFonts w:ascii="Simplified Arabic" w:hAnsi="Simplified Arabic" w:cs="Simplified Arabic"/>
          <w:b/>
          <w:bCs/>
          <w:color w:val="000000" w:themeColor="text1"/>
          <w:sz w:val="28"/>
          <w:szCs w:val="28"/>
          <w:u w:val="single"/>
          <w:rtl/>
          <w:lang w:bidi="ar-EG"/>
        </w:rPr>
        <w:t>البحث:</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تنبع أهمية البحث من تناوله لقضية بحثية حيوية ومعاصرة وهامة وهى</w:t>
      </w:r>
      <w:r w:rsidRPr="00281695">
        <w:rPr>
          <w:rStyle w:val="Hyperlink"/>
          <w:rFonts w:ascii="Simplified Arabic" w:hAnsi="Simplified Arabic" w:cs="Simplified Arabic"/>
          <w:b/>
          <w:bCs/>
          <w:color w:val="000000" w:themeColor="text1"/>
          <w:rtl/>
          <w:lang w:bidi="ar-EG"/>
        </w:rPr>
        <w:t xml:space="preserve"> دراسة وتحليل العلاقة بين</w:t>
      </w:r>
      <w:r w:rsidR="00460615">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الإختلاف فى تطبيق معايير المحاسبة المصرية والتشريع</w:t>
      </w:r>
      <w:r w:rsidR="00460615">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الضريبى لعقود المقاولات طويلة الأجل وزيادة فعالية المحاسبة الضريبية</w:t>
      </w:r>
      <w:r w:rsidRPr="00281695">
        <w:rPr>
          <w:rFonts w:ascii="Simplified Arabic" w:hAnsi="Simplified Arabic" w:cs="Simplified Arabic"/>
          <w:b/>
          <w:bCs/>
          <w:color w:val="000000" w:themeColor="text1"/>
          <w:rtl/>
        </w:rPr>
        <w:t xml:space="preserve">، ومن ثم تتمثل أهمية البحث في: </w:t>
      </w:r>
    </w:p>
    <w:p w:rsidR="00860331" w:rsidRPr="008A3DDE" w:rsidRDefault="00860331" w:rsidP="00860331">
      <w:pPr>
        <w:jc w:val="both"/>
        <w:rPr>
          <w:rFonts w:ascii="Simplified Arabic" w:hAnsi="Simplified Arabic" w:cs="Simplified Arabic"/>
          <w:b/>
          <w:bCs/>
          <w:color w:val="000000" w:themeColor="text1"/>
          <w:sz w:val="28"/>
          <w:szCs w:val="28"/>
          <w:u w:val="single"/>
          <w:rtl/>
          <w:lang w:bidi="ar-EG"/>
        </w:rPr>
      </w:pPr>
      <w:r w:rsidRPr="008A3DDE">
        <w:rPr>
          <w:rFonts w:ascii="Simplified Arabic" w:hAnsi="Simplified Arabic" w:cs="Simplified Arabic"/>
          <w:b/>
          <w:bCs/>
          <w:color w:val="000000" w:themeColor="text1"/>
          <w:sz w:val="28"/>
          <w:szCs w:val="28"/>
          <w:u w:val="single"/>
          <w:rtl/>
        </w:rPr>
        <w:t>أولا : الأهمية العلمية:</w:t>
      </w:r>
    </w:p>
    <w:p w:rsidR="00860331" w:rsidRPr="00281695" w:rsidRDefault="00860331" w:rsidP="00CF511B">
      <w:pPr>
        <w:pStyle w:val="NormalWeb"/>
        <w:numPr>
          <w:ilvl w:val="0"/>
          <w:numId w:val="5"/>
        </w:numPr>
        <w:tabs>
          <w:tab w:val="left" w:pos="2418"/>
        </w:tabs>
        <w:bidi/>
        <w:spacing w:before="0" w:beforeAutospacing="0" w:after="0" w:afterAutospacing="0"/>
        <w:ind w:left="360"/>
        <w:jc w:val="both"/>
        <w:rPr>
          <w:rStyle w:val="Hyperlink"/>
          <w:rFonts w:ascii="Simplified Arabic" w:eastAsiaTheme="minorEastAsia" w:hAnsi="Simplified Arabic" w:cs="Simplified Arabic"/>
          <w:b/>
          <w:bCs/>
          <w:color w:val="000000" w:themeColor="text1"/>
          <w:lang w:bidi="ar-EG"/>
        </w:rPr>
      </w:pPr>
      <w:r w:rsidRPr="00281695">
        <w:rPr>
          <w:rStyle w:val="Hyperlink"/>
          <w:rFonts w:ascii="Simplified Arabic" w:eastAsiaTheme="minorEastAsia" w:hAnsi="Simplified Arabic" w:cs="Simplified Arabic"/>
          <w:b/>
          <w:bCs/>
          <w:color w:val="000000" w:themeColor="text1"/>
          <w:rtl/>
          <w:lang w:bidi="ar-EG"/>
        </w:rPr>
        <w:t>بالرغم من وجود الدراسات التي تناولت الإتساق والإختلاف بين وجهتي النظر الضريبية والمحاسبية إلا أنها لم تتناول بشكل صريح الإتساق والإختلاف بين القانون الضريبي المصري وبين معايير المحاسبة المصرية</w:t>
      </w:r>
      <w:r w:rsidR="00460615">
        <w:rPr>
          <w:rStyle w:val="Hyperlink"/>
          <w:rFonts w:ascii="Simplified Arabic" w:eastAsiaTheme="minorEastAsia" w:hAnsi="Simplified Arabic" w:cs="Simplified Arabic" w:hint="cs"/>
          <w:b/>
          <w:bCs/>
          <w:color w:val="000000" w:themeColor="text1"/>
          <w:rtl/>
          <w:lang w:bidi="ar-EG"/>
        </w:rPr>
        <w:t xml:space="preserve"> </w:t>
      </w:r>
      <w:r w:rsidRPr="00281695">
        <w:rPr>
          <w:rStyle w:val="Hyperlink"/>
          <w:rFonts w:ascii="Simplified Arabic" w:eastAsiaTheme="minorEastAsia" w:hAnsi="Simplified Arabic" w:cs="Simplified Arabic"/>
          <w:b/>
          <w:bCs/>
          <w:color w:val="000000" w:themeColor="text1"/>
          <w:rtl/>
          <w:lang w:bidi="ar-EG"/>
        </w:rPr>
        <w:t>لعقود المقاولات طويلة الأجل وأثر ذلك الإختلاف وما ينتج عنه من مشاكل محاسبية وضريبية لها تأثيرها على زيادة فعالية المحاسبة الضريبية فى شركات المقاولات.</w:t>
      </w:r>
    </w:p>
    <w:p w:rsidR="00860331" w:rsidRPr="00281695" w:rsidRDefault="00860331" w:rsidP="00CF511B">
      <w:pPr>
        <w:pStyle w:val="ListParagraph"/>
        <w:numPr>
          <w:ilvl w:val="0"/>
          <w:numId w:val="5"/>
        </w:numPr>
        <w:ind w:left="360"/>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تنبع أهمية الدراسة من طبيعة مشكلتها حيث يتم دراسة أهم مشكلات التطبيق العملي لأحكام قانون الضريبة على الدخل رقم (91) لسنة 2005 عند تحديد الربح الضريبي لعقود المقاولات طويلة الأجل والتي أحدثت نوعا من عدم الإتساق مع معايير المحاسبة المصرية قد تؤدي إلى عدم التحديد الدقيق لدين الضريبة واجبة السداد.</w:t>
      </w:r>
    </w:p>
    <w:p w:rsidR="00860331" w:rsidRPr="00281695" w:rsidRDefault="00860331" w:rsidP="00CF511B">
      <w:pPr>
        <w:pStyle w:val="NormalWeb"/>
        <w:numPr>
          <w:ilvl w:val="0"/>
          <w:numId w:val="5"/>
        </w:numPr>
        <w:tabs>
          <w:tab w:val="left" w:pos="2418"/>
        </w:tabs>
        <w:bidi/>
        <w:spacing w:before="0" w:beforeAutospacing="0" w:after="0" w:afterAutospacing="0"/>
        <w:ind w:left="360"/>
        <w:jc w:val="both"/>
        <w:rPr>
          <w:rStyle w:val="Hyperlink"/>
          <w:rFonts w:ascii="Simplified Arabic" w:eastAsiaTheme="minorEastAsia" w:hAnsi="Simplified Arabic" w:cs="Simplified Arabic"/>
          <w:color w:val="000000" w:themeColor="text1"/>
          <w:rtl/>
        </w:rPr>
      </w:pPr>
      <w:r w:rsidRPr="00281695">
        <w:rPr>
          <w:rStyle w:val="Hyperlink"/>
          <w:rFonts w:ascii="Simplified Arabic" w:eastAsiaTheme="minorEastAsia" w:hAnsi="Simplified Arabic" w:cs="Simplified Arabic"/>
          <w:b/>
          <w:bCs/>
          <w:color w:val="000000" w:themeColor="text1"/>
          <w:rtl/>
          <w:lang w:bidi="ar-EG"/>
        </w:rPr>
        <w:t>من أهم الاثار الإيجابية المتوقعة هو تطوير المعالجة الضريبية لعقود المقاولات طويلة الاجل بغية تحقيق فعالية المحاسبة الضريبية من خلال توفير قواعد وأسس تحاسب ضريبية موضوعية وواقعية وعادلة.</w:t>
      </w:r>
    </w:p>
    <w:p w:rsidR="00860331" w:rsidRPr="008A3DDE" w:rsidRDefault="00860331" w:rsidP="00860331">
      <w:pPr>
        <w:jc w:val="both"/>
        <w:rPr>
          <w:rFonts w:ascii="Simplified Arabic" w:hAnsi="Simplified Arabic" w:cs="Simplified Arabic"/>
          <w:b/>
          <w:bCs/>
          <w:color w:val="000000" w:themeColor="text1"/>
          <w:sz w:val="28"/>
          <w:szCs w:val="28"/>
          <w:u w:val="single"/>
          <w:rtl/>
        </w:rPr>
      </w:pPr>
      <w:r w:rsidRPr="008A3DDE">
        <w:rPr>
          <w:rFonts w:ascii="Simplified Arabic" w:hAnsi="Simplified Arabic" w:cs="Simplified Arabic"/>
          <w:b/>
          <w:bCs/>
          <w:color w:val="000000" w:themeColor="text1"/>
          <w:sz w:val="28"/>
          <w:szCs w:val="28"/>
          <w:u w:val="single"/>
          <w:rtl/>
        </w:rPr>
        <w:t>ثانيا : الأهمية العملية:</w:t>
      </w:r>
    </w:p>
    <w:p w:rsidR="00860331" w:rsidRPr="00281695" w:rsidRDefault="00860331" w:rsidP="00CF511B">
      <w:pPr>
        <w:pStyle w:val="ListParagraph"/>
        <w:numPr>
          <w:ilvl w:val="0"/>
          <w:numId w:val="15"/>
        </w:numPr>
        <w:contextualSpacing/>
        <w:jc w:val="both"/>
        <w:rPr>
          <w:rFonts w:ascii="Simplified Arabic" w:eastAsia="Times New Roman" w:hAnsi="Simplified Arabic" w:cs="Simplified Arabic"/>
          <w:b/>
          <w:bCs/>
          <w:color w:val="000000" w:themeColor="text1"/>
          <w:u w:val="single"/>
        </w:rPr>
      </w:pPr>
      <w:r w:rsidRPr="00281695">
        <w:rPr>
          <w:rFonts w:ascii="Simplified Arabic" w:eastAsia="Times New Roman" w:hAnsi="Simplified Arabic" w:cs="Simplified Arabic"/>
          <w:b/>
          <w:bCs/>
          <w:color w:val="000000" w:themeColor="text1"/>
          <w:rtl/>
        </w:rPr>
        <w:t>هناك حاجة واضحة إلى الدراسات الميدانية في مجال الإتساق والإختلاف بين التشريع الضريبي المصري وبين معايير المحاسبة االمصرية لعقود المقاولات طويلة الأجل خاصة مع تعاظم دور شركات المقاولات فى التنمية.</w:t>
      </w:r>
    </w:p>
    <w:p w:rsidR="00860331" w:rsidRPr="002003B4" w:rsidRDefault="00860331" w:rsidP="00CF511B">
      <w:pPr>
        <w:pStyle w:val="ListParagraph"/>
        <w:numPr>
          <w:ilvl w:val="0"/>
          <w:numId w:val="15"/>
        </w:numPr>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ضرورة تقليل الفجوة الضريبية الدفترية بين الربحين المحاسبي والضريبي خاصة لعقود المقاولات.</w:t>
      </w:r>
    </w:p>
    <w:p w:rsidR="00860331" w:rsidRPr="00281695" w:rsidRDefault="00860331" w:rsidP="00CF511B">
      <w:pPr>
        <w:pStyle w:val="ListParagraph"/>
        <w:numPr>
          <w:ilvl w:val="0"/>
          <w:numId w:val="15"/>
        </w:numPr>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 xml:space="preserve">الحاجة إلى بناء جسر للثقة بين الممول ومصلحة الضرائب للحد من المنازعات الضريبية مع شركات المقاولات. </w:t>
      </w:r>
    </w:p>
    <w:p w:rsidR="00860331" w:rsidRPr="00281695" w:rsidRDefault="00860331" w:rsidP="00CF511B">
      <w:pPr>
        <w:pStyle w:val="ListParagraph"/>
        <w:numPr>
          <w:ilvl w:val="0"/>
          <w:numId w:val="15"/>
        </w:numPr>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lastRenderedPageBreak/>
        <w:t>توافر الشعور لدى الفاحص الضريبي بواقعية وموضوعية أسس التحاسب الضريبي والبعد عن الحكم الشخصي.</w:t>
      </w:r>
    </w:p>
    <w:p w:rsidR="00860331" w:rsidRPr="00281695" w:rsidRDefault="00860331" w:rsidP="00CF511B">
      <w:pPr>
        <w:pStyle w:val="ListParagraph"/>
        <w:numPr>
          <w:ilvl w:val="0"/>
          <w:numId w:val="15"/>
        </w:numPr>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حاجة مصلحة الضرائب إلى تحقيق جودة عالية فى عملية الفحص الضريبي تؤدى إلى تحديد الوعاء الضريبى العادل لأرباح شركات المقاولات لتحقيق زيادة فعالية المحاسبة الضريبية.</w:t>
      </w:r>
    </w:p>
    <w:p w:rsidR="00860331" w:rsidRPr="00281695" w:rsidRDefault="00860331" w:rsidP="00CF511B">
      <w:pPr>
        <w:pStyle w:val="ListParagraph"/>
        <w:numPr>
          <w:ilvl w:val="0"/>
          <w:numId w:val="15"/>
        </w:numPr>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حاجة الدولة لتحقيق معدلات نمو فى الحصيلة الضريبية من المحاسبة الضريبية العادلة لشركات المقاولات.</w:t>
      </w:r>
    </w:p>
    <w:p w:rsidR="00860331" w:rsidRPr="008A3DDE" w:rsidRDefault="00860331" w:rsidP="00860331">
      <w:pPr>
        <w:jc w:val="both"/>
        <w:rPr>
          <w:rFonts w:ascii="Simplified Arabic" w:hAnsi="Simplified Arabic" w:cs="Simplified Arabic"/>
          <w:b/>
          <w:bCs/>
          <w:color w:val="000000" w:themeColor="text1"/>
          <w:sz w:val="28"/>
          <w:szCs w:val="28"/>
          <w:u w:val="single"/>
          <w:rtl/>
        </w:rPr>
      </w:pPr>
      <w:r w:rsidRPr="008A3DDE">
        <w:rPr>
          <w:rFonts w:ascii="Simplified Arabic" w:hAnsi="Simplified Arabic" w:cs="Simplified Arabic"/>
          <w:b/>
          <w:bCs/>
          <w:color w:val="000000" w:themeColor="text1"/>
          <w:sz w:val="28"/>
          <w:szCs w:val="28"/>
          <w:u w:val="single"/>
          <w:rtl/>
          <w:lang w:bidi="ar-EG"/>
        </w:rPr>
        <w:t>1/5</w:t>
      </w:r>
      <w:r w:rsidRPr="008A3DDE">
        <w:rPr>
          <w:rFonts w:ascii="Simplified Arabic" w:hAnsi="Simplified Arabic" w:cs="Simplified Arabic"/>
          <w:b/>
          <w:bCs/>
          <w:color w:val="000000" w:themeColor="text1"/>
          <w:sz w:val="28"/>
          <w:szCs w:val="28"/>
          <w:u w:val="single"/>
          <w:rtl/>
          <w:lang w:bidi="fa-IR"/>
        </w:rPr>
        <w:t xml:space="preserve"> - </w:t>
      </w:r>
      <w:r w:rsidRPr="008A3DDE">
        <w:rPr>
          <w:rFonts w:ascii="Simplified Arabic" w:hAnsi="Simplified Arabic" w:cs="Simplified Arabic"/>
          <w:b/>
          <w:bCs/>
          <w:color w:val="000000" w:themeColor="text1"/>
          <w:sz w:val="28"/>
          <w:szCs w:val="28"/>
          <w:u w:val="single"/>
          <w:rtl/>
        </w:rPr>
        <w:t xml:space="preserve">منهج </w:t>
      </w:r>
      <w:r w:rsidRPr="008A3DDE">
        <w:rPr>
          <w:rFonts w:ascii="Simplified Arabic" w:hAnsi="Simplified Arabic" w:cs="Simplified Arabic"/>
          <w:b/>
          <w:bCs/>
          <w:color w:val="000000" w:themeColor="text1"/>
          <w:sz w:val="28"/>
          <w:szCs w:val="28"/>
          <w:u w:val="single"/>
          <w:rtl/>
          <w:lang w:bidi="ar-EG"/>
        </w:rPr>
        <w:t>البحث:</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اعتمد الباحث على كل من المنهج الاستقرائي والاستنباطي لتحليل وتقييم الدراسات السابقة  ودراسة وتحليل العلاقة بين الإختلاف فى تطبيق معايير المحاسبة المصرية والتشريع الضريبى لعقود المقاولات طويلة الأجل وزيادة فعالية المحاسبة الضريبية، ولتحقيق أهداف البحث تم استخدام العديد من الأساليب الإحصائية مثل الإحصاء الوصفي وتحليل الإرتباط والإنحدار بغرض تفسير نتائج الدراسة الميدانية.</w:t>
      </w:r>
    </w:p>
    <w:p w:rsidR="00860331" w:rsidRPr="008A3DDE" w:rsidRDefault="00860331" w:rsidP="00860331">
      <w:pPr>
        <w:jc w:val="both"/>
        <w:rPr>
          <w:rFonts w:ascii="Simplified Arabic" w:hAnsi="Simplified Arabic" w:cs="Simplified Arabic"/>
          <w:b/>
          <w:bCs/>
          <w:color w:val="000000" w:themeColor="text1"/>
          <w:sz w:val="28"/>
          <w:szCs w:val="28"/>
          <w:u w:val="single"/>
          <w:rtl/>
          <w:lang w:bidi="ar-EG"/>
        </w:rPr>
      </w:pPr>
      <w:r w:rsidRPr="008A3DDE">
        <w:rPr>
          <w:rFonts w:ascii="Simplified Arabic" w:hAnsi="Simplified Arabic" w:cs="Simplified Arabic"/>
          <w:b/>
          <w:bCs/>
          <w:color w:val="000000" w:themeColor="text1"/>
          <w:sz w:val="28"/>
          <w:szCs w:val="28"/>
          <w:u w:val="single"/>
          <w:rtl/>
          <w:lang w:bidi="ar-EG"/>
        </w:rPr>
        <w:t>1/6</w:t>
      </w:r>
      <w:r w:rsidRPr="008A3DDE">
        <w:rPr>
          <w:rFonts w:ascii="Simplified Arabic" w:hAnsi="Simplified Arabic" w:cs="Simplified Arabic"/>
          <w:b/>
          <w:bCs/>
          <w:color w:val="000000" w:themeColor="text1"/>
          <w:sz w:val="28"/>
          <w:szCs w:val="28"/>
          <w:u w:val="single"/>
          <w:rtl/>
          <w:lang w:bidi="fa-IR"/>
        </w:rPr>
        <w:t xml:space="preserve"> – </w:t>
      </w:r>
      <w:r w:rsidRPr="008A3DDE">
        <w:rPr>
          <w:rFonts w:ascii="Simplified Arabic" w:hAnsi="Simplified Arabic" w:cs="Simplified Arabic"/>
          <w:b/>
          <w:bCs/>
          <w:color w:val="000000" w:themeColor="text1"/>
          <w:sz w:val="28"/>
          <w:szCs w:val="28"/>
          <w:u w:val="single"/>
          <w:rtl/>
          <w:lang w:bidi="ar-EG"/>
        </w:rPr>
        <w:t>حدودالبحث:</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تتمثل حدود البحث فى النقاط التالية:</w:t>
      </w:r>
    </w:p>
    <w:p w:rsidR="00860331" w:rsidRPr="00281695" w:rsidRDefault="00860331" w:rsidP="00CF511B">
      <w:pPr>
        <w:pStyle w:val="ListParagraph"/>
        <w:numPr>
          <w:ilvl w:val="0"/>
          <w:numId w:val="9"/>
        </w:numPr>
        <w:ind w:left="708"/>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يقتصر هذا البحث على  المشكلات المحاسبية والضريبية المتعلقة بعدم الإتساق بين معايير المحاسبة المصريةالضريبي وفقًا لأحكام القانون رقم (91) لسنة 2005 والمرتبطة بعقود المقاولات طويلة الأجل دون التعرض إلى باقي المشكلات إلا بالقدر الذي يخدم موضوع البحث.</w:t>
      </w:r>
    </w:p>
    <w:p w:rsidR="00860331" w:rsidRPr="00281695" w:rsidRDefault="00860331" w:rsidP="00CF511B">
      <w:pPr>
        <w:pStyle w:val="ListParagraph"/>
        <w:numPr>
          <w:ilvl w:val="0"/>
          <w:numId w:val="9"/>
        </w:numPr>
        <w:ind w:left="708"/>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يقتصر البحث على المعايير المحاسبية والمعالجات الضريبية التي تحكم أنشطة شركات المقاولات دون غيرها من المعايير أو المعالجات الضريبية إلا بالقدر الذى يخدم الهدف من البحث.</w:t>
      </w:r>
    </w:p>
    <w:p w:rsidR="00860331" w:rsidRDefault="00860331" w:rsidP="00CF511B">
      <w:pPr>
        <w:pStyle w:val="ListParagraph"/>
        <w:numPr>
          <w:ilvl w:val="0"/>
          <w:numId w:val="9"/>
        </w:numPr>
        <w:ind w:left="708"/>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لا يتناول البحث الضريبة المؤجلة الناتجة عن اندماج الأعمال في شركات المقاولات، وكذلك الضريبة المؤجلة الناتجة عن الإستثمارات في الشركات الأخرى</w:t>
      </w:r>
      <w:r w:rsidRPr="00281695">
        <w:rPr>
          <w:rStyle w:val="Hyperlink"/>
          <w:rFonts w:ascii="Simplified Arabic" w:hAnsi="Simplified Arabic" w:cs="Simplified Arabic"/>
          <w:b/>
          <w:bCs/>
          <w:color w:val="000000" w:themeColor="text1"/>
        </w:rPr>
        <w:t>.</w:t>
      </w:r>
    </w:p>
    <w:p w:rsidR="00860331" w:rsidRDefault="00860331" w:rsidP="00860331">
      <w:pPr>
        <w:jc w:val="both"/>
        <w:rPr>
          <w:rStyle w:val="Hyperlink"/>
          <w:rFonts w:ascii="Simplified Arabic" w:hAnsi="Simplified Arabic" w:cs="Simplified Arabic"/>
          <w:b/>
          <w:bCs/>
          <w:color w:val="000000" w:themeColor="text1"/>
          <w:rtl/>
        </w:rPr>
      </w:pPr>
    </w:p>
    <w:p w:rsidR="00860331" w:rsidRPr="00860331" w:rsidRDefault="00860331" w:rsidP="00860331">
      <w:pPr>
        <w:jc w:val="both"/>
        <w:rPr>
          <w:rStyle w:val="Hyperlink"/>
          <w:rFonts w:ascii="Simplified Arabic" w:hAnsi="Simplified Arabic" w:cs="Simplified Arabic"/>
          <w:b/>
          <w:bCs/>
          <w:color w:val="000000" w:themeColor="text1"/>
        </w:rPr>
      </w:pPr>
    </w:p>
    <w:p w:rsidR="00860331" w:rsidRPr="008A3DDE" w:rsidRDefault="00860331" w:rsidP="00860331">
      <w:pPr>
        <w:jc w:val="both"/>
        <w:rPr>
          <w:rFonts w:ascii="Simplified Arabic" w:hAnsi="Simplified Arabic" w:cs="Simplified Arabic"/>
          <w:b/>
          <w:bCs/>
          <w:color w:val="000000" w:themeColor="text1"/>
          <w:sz w:val="28"/>
          <w:szCs w:val="28"/>
          <w:u w:val="single"/>
          <w:rtl/>
          <w:lang w:bidi="ar-EG"/>
        </w:rPr>
      </w:pPr>
      <w:r w:rsidRPr="008A3DDE">
        <w:rPr>
          <w:rFonts w:ascii="Simplified Arabic" w:hAnsi="Simplified Arabic" w:cs="Simplified Arabic"/>
          <w:b/>
          <w:bCs/>
          <w:color w:val="000000" w:themeColor="text1"/>
          <w:sz w:val="28"/>
          <w:szCs w:val="28"/>
          <w:u w:val="single"/>
          <w:rtl/>
          <w:lang w:bidi="ar-EG"/>
        </w:rPr>
        <w:lastRenderedPageBreak/>
        <w:t>1/7</w:t>
      </w:r>
      <w:r w:rsidRPr="008A3DDE">
        <w:rPr>
          <w:rFonts w:ascii="Simplified Arabic" w:hAnsi="Simplified Arabic" w:cs="Simplified Arabic"/>
          <w:b/>
          <w:bCs/>
          <w:color w:val="000000" w:themeColor="text1"/>
          <w:sz w:val="28"/>
          <w:szCs w:val="28"/>
          <w:u w:val="single"/>
          <w:rtl/>
          <w:lang w:bidi="fa-IR"/>
        </w:rPr>
        <w:t xml:space="preserve"> – </w:t>
      </w:r>
      <w:r w:rsidRPr="008A3DDE">
        <w:rPr>
          <w:rFonts w:ascii="Simplified Arabic" w:hAnsi="Simplified Arabic" w:cs="Simplified Arabic"/>
          <w:b/>
          <w:bCs/>
          <w:color w:val="000000" w:themeColor="text1"/>
          <w:sz w:val="28"/>
          <w:szCs w:val="28"/>
          <w:u w:val="single"/>
          <w:rtl/>
          <w:lang w:bidi="ar-EG"/>
        </w:rPr>
        <w:t>خطةالبحث:</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انطلاقا من أهمية البحث وتحقيقا لأهدافه، وفى ضوء مشكلته وحدوده فإن البحث سوف يستكمل - بعد عرض الإطار العام للبحث - على النحو التالى:-</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الإطار العام للبحث.</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الربح المحاسبى والربح الضريبى فى ضوء معايير المحاسبة المصرية بين التشريع والتطبيق.</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مشكلات المحاسبة الضريبية لعقود المقاولات طويلة الأجل فى ضوء معايير المحاسبة المصرية.</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مدخل مقترح لتطوير المعالجة الضريبية وتحقيق الإتساق بين المعايير المحاسبية والتشريع الضريبى لعقود المقاولات طويلة الأجل لزيادة فعالية المحاسبة الضريبية. </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الدراسات السابقة واشتقاق فروض البحث.        </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الدراسة الميدانية وإختبار فروض البحث.</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النتائج والتوصيات والتوجهات البحثية المستقبلية. </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المراجع.    </w:t>
      </w:r>
    </w:p>
    <w:p w:rsidR="00860331" w:rsidRPr="00281695" w:rsidRDefault="00860331" w:rsidP="00CF511B">
      <w:pPr>
        <w:pStyle w:val="ListParagraph"/>
        <w:numPr>
          <w:ilvl w:val="0"/>
          <w:numId w:val="16"/>
        </w:numPr>
        <w:contextualSpacing/>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الملاحق.                              </w:t>
      </w:r>
    </w:p>
    <w:p w:rsidR="00860331" w:rsidRPr="008A3DDE" w:rsidRDefault="00860331" w:rsidP="00860331">
      <w:pPr>
        <w:pStyle w:val="NormalWeb"/>
        <w:bidi/>
        <w:spacing w:before="0" w:beforeAutospacing="0" w:after="0" w:afterAutospacing="0"/>
        <w:ind w:left="283" w:hanging="283"/>
        <w:contextualSpacing/>
        <w:jc w:val="both"/>
        <w:rPr>
          <w:rFonts w:ascii="Simplified Arabic" w:hAnsi="Simplified Arabic" w:cs="Simplified Arabic"/>
          <w:b/>
          <w:bCs/>
          <w:color w:val="000000" w:themeColor="text1"/>
          <w:sz w:val="28"/>
          <w:szCs w:val="28"/>
          <w:u w:val="single"/>
          <w:rtl/>
          <w:lang w:bidi="ar-EG"/>
        </w:rPr>
      </w:pPr>
      <w:r w:rsidRPr="008A3DDE">
        <w:rPr>
          <w:rFonts w:ascii="Simplified Arabic" w:hAnsi="Simplified Arabic" w:cs="Simplified Arabic"/>
          <w:b/>
          <w:bCs/>
          <w:color w:val="000000" w:themeColor="text1"/>
          <w:sz w:val="28"/>
          <w:szCs w:val="28"/>
          <w:u w:val="single"/>
          <w:rtl/>
          <w:lang w:bidi="ar-EG"/>
        </w:rPr>
        <w:t>2-</w:t>
      </w:r>
      <w:r w:rsidRPr="008A3DDE">
        <w:rPr>
          <w:rFonts w:ascii="Simplified Arabic" w:hAnsi="Simplified Arabic" w:cs="Simplified Arabic"/>
          <w:b/>
          <w:bCs/>
          <w:color w:val="000000" w:themeColor="text1"/>
          <w:sz w:val="28"/>
          <w:szCs w:val="28"/>
          <w:u w:val="single"/>
          <w:rtl/>
        </w:rPr>
        <w:t>الربح المحاسبى والربح الضريبى فى ضوء معايير المحاسبة المصرية بين التشريع والتطبيق</w:t>
      </w:r>
      <w:r w:rsidRPr="008A3DDE">
        <w:rPr>
          <w:rFonts w:ascii="Simplified Arabic" w:hAnsi="Simplified Arabic" w:cs="Simplified Arabic"/>
          <w:b/>
          <w:bCs/>
          <w:color w:val="000000" w:themeColor="text1"/>
          <w:sz w:val="28"/>
          <w:szCs w:val="28"/>
          <w:u w:val="single"/>
          <w:rtl/>
          <w:lang w:bidi="ar-EG"/>
        </w:rPr>
        <w:t>:</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يعتبر قانون الضريبة على الدخل 91 لسنة 2005 أول قانون أقر استخدام معايير المحاسبة المصرية لتحديد صافى الربح المحاسبي وإخضاعه لأحكام القانون الضريبي وفقا لما  نصت عليه الفقرة الثانية من المادة (17) من القانون</w:t>
      </w:r>
      <w:r w:rsidR="00460615">
        <w:rPr>
          <w:rStyle w:val="Hyperlink"/>
          <w:rFonts w:ascii="Simplified Arabic" w:hAnsi="Simplified Arabic" w:cs="Simplified Arabic" w:hint="cs"/>
          <w:b/>
          <w:bCs/>
          <w:color w:val="000000" w:themeColor="text1"/>
          <w:rtl/>
        </w:rPr>
        <w:t xml:space="preserve"> </w:t>
      </w:r>
      <w:r w:rsidRPr="00281695">
        <w:rPr>
          <w:rStyle w:val="Hyperlink"/>
          <w:rFonts w:ascii="Simplified Arabic" w:hAnsi="Simplified Arabic" w:cs="Simplified Arabic"/>
          <w:b/>
          <w:bCs/>
          <w:color w:val="000000" w:themeColor="text1"/>
          <w:rtl/>
        </w:rPr>
        <w:t>المشار إليه "، وبهذا أصبحت معايير المحاسبة من أهم أسس الإصلاح الضريبي الذي استهدفه المشرع الضريبي. (كبش، 2010)</w:t>
      </w:r>
    </w:p>
    <w:p w:rsidR="00860331" w:rsidRPr="008A3DDE" w:rsidRDefault="00860331" w:rsidP="00860331">
      <w:pPr>
        <w:jc w:val="both"/>
        <w:rPr>
          <w:rStyle w:val="Hyperlink"/>
          <w:rFonts w:ascii="Simplified Arabic" w:hAnsi="Simplified Arabic" w:cs="Simplified Arabic"/>
          <w:b/>
          <w:bCs/>
          <w:color w:val="000000" w:themeColor="text1"/>
          <w:sz w:val="28"/>
          <w:szCs w:val="28"/>
          <w:rtl/>
        </w:rPr>
      </w:pPr>
      <w:r w:rsidRPr="008A3DDE">
        <w:rPr>
          <w:rStyle w:val="Hyperlink"/>
          <w:rFonts w:ascii="Simplified Arabic" w:hAnsi="Simplified Arabic" w:cs="Simplified Arabic"/>
          <w:b/>
          <w:bCs/>
          <w:color w:val="000000" w:themeColor="text1"/>
          <w:sz w:val="28"/>
          <w:szCs w:val="28"/>
          <w:rtl/>
        </w:rPr>
        <w:t>2/1 معايير المحاسبة المصرية من وجهة نظر ضريبية:</w:t>
      </w:r>
    </w:p>
    <w:p w:rsidR="0046061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لقد أشار البعض (هيبة، 2007، الهام الصحابى، 2011) إلى أنه يتوقف الإعتراف بما جاء بمعايير المحاسبة المصرية من أسس وقواعد في حالة وجود نص معين في قانون الضريبة على الدخل يتناول تحديد صافي الربح لايتم الإعتراف بما جاء في معايير المحاسبة المصرية من </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lastRenderedPageBreak/>
        <w:t xml:space="preserve">أسس وقواعد. بينما في حالة عدم وجود نص في قانون الضريبة على الدخل يتناول تحديد صافي الربح يتم الإعتراف بما جاء في معايير المحاسبة المصرية من أسس وقواعد. لكن في حالة حدوث تعارض بين المعايير المحاسبية وأحكام قانون الضريبة على الدخل فيكون الأولى هو تطبيق أحكام القانون واللائحة التنفيذية للوصول إلى وعاء الضريبة. </w:t>
      </w:r>
    </w:p>
    <w:p w:rsidR="00860331"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وأشار أيضًا أحد ال</w:t>
      </w:r>
      <w:r w:rsidRPr="00281695">
        <w:rPr>
          <w:rStyle w:val="Hyperlink"/>
          <w:rFonts w:ascii="Simplified Arabic" w:hAnsi="Simplified Arabic" w:cs="Simplified Arabic"/>
          <w:b/>
          <w:bCs/>
          <w:color w:val="000000" w:themeColor="text1"/>
          <w:rtl/>
          <w:lang w:bidi="ar-EG"/>
        </w:rPr>
        <w:t>باحثين</w:t>
      </w:r>
      <w:r w:rsidRPr="00281695">
        <w:rPr>
          <w:rStyle w:val="Hyperlink"/>
          <w:rFonts w:ascii="Simplified Arabic" w:hAnsi="Simplified Arabic" w:cs="Simplified Arabic"/>
          <w:b/>
          <w:bCs/>
          <w:color w:val="000000" w:themeColor="text1"/>
          <w:rtl/>
        </w:rPr>
        <w:t xml:space="preserve"> (صابر، 2006) إلى أن اتجاه المشرع لتحديد صافي الربح على أساس قائمة الدخل المعدة وفقًا لمعايير المحاسبة المصرية ليتم تعديله إلى ربح ضريبي فإن ذلك يساير التطور الطبيعي لتطبيق هذه المعايير في مصر، وفي نفس الوقت يُقلل من أهمية المعايير المحاسبية ولا يعترف بفعاليتها في القياس.</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وبهذه العلاقة أوجد المشرع مناطق اتفاق لما قرره بنص تشريعي من الأخذ بمعايير المحاسبة المصرية عند تحديد صافى الربح الضريبي، وهو ما يعرف بتطبيق المعايير عند تحديد الربح الضريبي، كما أوجد أيضاً مناطق اختلاف لما قرره من نصوص تختلف مع معايير المحاسبة المصرية عند تحديد صافى الربح الضريبي، وهو ما يعرف بالخروج عن المعايير عند تحديد الربح الضريبي.  ويرى الباحث أن هذه العلاقة قد أسفرت عن ظهور تضارب أحكام القانون بعضها ببعض, وجاءت اللائحة التنفيذية للقانون في بعض أحكامها بما يختلف عن أحكام بمواد القانون الضريبي من ناحية, ومن ناحية أخرى الإختلاف مع أحكام معايير المحاسبة المصرية. </w:t>
      </w:r>
    </w:p>
    <w:p w:rsidR="00860331"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هذا وتجمع الآراء على المستويين الفكري والمهني على أن ضريبة الدخل تعد من المصروفات اللازمة لمزاولة النشاط محاسبيا، ولذلك ينبغي معالجة مصروف ضريبة الدخل على أنه مصروف فترى يجب تحميله لإيرادات الفترة  (مصطفى، 2007)، فالربح المحاسبي يتم قياسه وتحديده في ضوء مجموعة من معايير المحاسبة، ولما كان الربح الضريبي يتحدد طبقاً لأحكام التشريع الضريبي وفقاً للإتجاهات الإجتماعية والإقتصادية والسياسية للدولة. فإن ضريبة الدخل التي تتحدد بناء على الدخل الخاضع للضريبة والمحددة وفقاً لأحكام التشريع الضريبي سوف تختلف عن قيمة مصروف الضريبة الذي يتحدد بناء على الدخل المحاسبي المحدد وفقاً لقواعد ومعايير المحاسبة، لذلك يختلف الربح المحاسبي المستخرج من قائمة الدخل المعدة وفقاً لمعايير المحاسبة المصرية عن الربح الضريبي الناتج عن الربح المحاسبي بعد تعديله وفقاً لنصوص التشريع الضريبى (خليفة، 2011).</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p>
    <w:p w:rsidR="00860331" w:rsidRPr="008A3DDE" w:rsidRDefault="00860331" w:rsidP="00860331">
      <w:pPr>
        <w:jc w:val="both"/>
        <w:rPr>
          <w:rStyle w:val="Hyperlink"/>
          <w:rFonts w:ascii="Simplified Arabic" w:hAnsi="Simplified Arabic" w:cs="Simplified Arabic"/>
          <w:color w:val="000000" w:themeColor="text1"/>
          <w:sz w:val="28"/>
          <w:szCs w:val="28"/>
          <w:rtl/>
        </w:rPr>
      </w:pPr>
      <w:r w:rsidRPr="008A3DDE">
        <w:rPr>
          <w:rStyle w:val="Hyperlink"/>
          <w:rFonts w:ascii="Simplified Arabic" w:hAnsi="Simplified Arabic" w:cs="Simplified Arabic"/>
          <w:b/>
          <w:bCs/>
          <w:color w:val="000000" w:themeColor="text1"/>
          <w:sz w:val="28"/>
          <w:szCs w:val="28"/>
          <w:rtl/>
        </w:rPr>
        <w:lastRenderedPageBreak/>
        <w:t>2/2 أسباب الإختلاف بين الربح المحاسبى والربح الضريبى</w:t>
      </w:r>
      <w:r w:rsidRPr="008A3DDE">
        <w:rPr>
          <w:rStyle w:val="Hyperlink"/>
          <w:rFonts w:ascii="Simplified Arabic" w:hAnsi="Simplified Arabic" w:cs="Simplified Arabic"/>
          <w:color w:val="000000" w:themeColor="text1"/>
          <w:sz w:val="28"/>
          <w:szCs w:val="28"/>
          <w:rtl/>
        </w:rPr>
        <w:t xml:space="preserve"> :</w:t>
      </w:r>
    </w:p>
    <w:p w:rsidR="00860331" w:rsidRPr="00281695" w:rsidRDefault="00860331" w:rsidP="00460615">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لقد زادت الفجوة الضريبية الدفترية بين الربح المحاسبى والربح الضريبى في ظل القانون رقم 91 لسنة 2005 علي عكس المنتظر تحقيقه من إصداره وأثر ذلك سلبيا علي فعالية ا</w:t>
      </w:r>
      <w:r w:rsidR="00460615">
        <w:rPr>
          <w:rStyle w:val="Hyperlink"/>
          <w:rFonts w:ascii="Simplified Arabic" w:hAnsi="Simplified Arabic" w:cs="Simplified Arabic"/>
          <w:b/>
          <w:bCs/>
          <w:color w:val="000000" w:themeColor="text1"/>
          <w:rtl/>
        </w:rPr>
        <w:t>لمحاسبة الضريبية، وفى هذا الصدد</w:t>
      </w:r>
      <w:r w:rsidR="00460615">
        <w:rPr>
          <w:rStyle w:val="Hyperlink"/>
          <w:rFonts w:ascii="Simplified Arabic" w:hAnsi="Simplified Arabic" w:cs="Simplified Arabic" w:hint="cs"/>
          <w:b/>
          <w:bCs/>
          <w:color w:val="000000" w:themeColor="text1"/>
          <w:rtl/>
        </w:rPr>
        <w:t xml:space="preserve"> </w:t>
      </w:r>
      <w:r w:rsidR="00460615">
        <w:rPr>
          <w:rStyle w:val="Hyperlink"/>
          <w:rFonts w:ascii="Simplified Arabic" w:hAnsi="Simplified Arabic" w:cs="Simplified Arabic"/>
          <w:b/>
          <w:bCs/>
          <w:color w:val="000000" w:themeColor="text1"/>
          <w:rtl/>
        </w:rPr>
        <w:t>يرى</w:t>
      </w:r>
      <w:r w:rsidR="00460615">
        <w:rPr>
          <w:rStyle w:val="Hyperlink"/>
          <w:rFonts w:ascii="Simplified Arabic" w:hAnsi="Simplified Arabic" w:cs="Simplified Arabic" w:hint="cs"/>
          <w:b/>
          <w:bCs/>
          <w:color w:val="000000" w:themeColor="text1"/>
          <w:rtl/>
        </w:rPr>
        <w:t xml:space="preserve"> </w:t>
      </w:r>
      <w:r w:rsidRPr="00281695">
        <w:rPr>
          <w:rStyle w:val="Hyperlink"/>
          <w:rFonts w:ascii="Simplified Arabic" w:hAnsi="Simplified Arabic" w:cs="Simplified Arabic"/>
          <w:b/>
          <w:bCs/>
          <w:color w:val="000000" w:themeColor="text1"/>
          <w:rtl/>
        </w:rPr>
        <w:t>الباحث إمكانية تقسيم الفجوة الضريبية الدفترية بين الربح المحاسبى والربح الضريبى إلى نوعين أساسيين :</w:t>
      </w:r>
    </w:p>
    <w:p w:rsidR="00860331" w:rsidRPr="00281695" w:rsidRDefault="00860331" w:rsidP="00860331">
      <w:pPr>
        <w:ind w:left="425" w:hanging="425"/>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أ- الفجوة الضريبية الحتمية الناتجة عن عدم إتساق معايير المحاسبة المصرية مع قانون الضريبة على الدخل رقم 91 لسنة 2005 ولائحتة التنفيذية.</w:t>
      </w:r>
    </w:p>
    <w:p w:rsidR="00860331" w:rsidRPr="00281695" w:rsidRDefault="00860331" w:rsidP="00860331">
      <w:pPr>
        <w:ind w:left="425" w:hanging="425"/>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ب- الفجوة الضريبية غير الحتمية التي مؤداها وجود توقعات مبالغ فيها من قبل الممول تجاه الإدارة الضريبية بسبب عدم فهم الممول أو إدراكه الكافي للمعايير المحاسبية، ومن ناحية أخرى قصور في إدارة الفحص الضريبي لسبب سوء الفهم وأحيانا التعنت وعدم الإهتمام ببذل العناية المهنية الواجبة</w:t>
      </w:r>
      <w:r w:rsidRPr="00281695">
        <w:rPr>
          <w:rStyle w:val="Hyperlink"/>
          <w:rFonts w:ascii="Simplified Arabic" w:hAnsi="Simplified Arabic" w:cs="Simplified Arabic"/>
          <w:b/>
          <w:bCs/>
          <w:color w:val="000000" w:themeColor="text1"/>
        </w:rPr>
        <w:t>.</w:t>
      </w:r>
    </w:p>
    <w:p w:rsidR="00860331" w:rsidRDefault="00860331" w:rsidP="00032B35">
      <w:pPr>
        <w:tabs>
          <w:tab w:val="right" w:pos="287"/>
        </w:tabs>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rPr>
        <w:t xml:space="preserve">          وفى هذا السياق أشار البعض (عبد الخالق، 2006، الناغى، 2005) (</w:t>
      </w:r>
      <w:r w:rsidRPr="00281695">
        <w:rPr>
          <w:rStyle w:val="Hyperlink"/>
          <w:rFonts w:ascii="Simplified Arabic" w:hAnsi="Simplified Arabic" w:cs="Simplified Arabic"/>
          <w:b/>
          <w:bCs/>
          <w:color w:val="000000" w:themeColor="text1"/>
        </w:rPr>
        <w:t>Hanlon &amp; Shevlin, 3003. Heflin &amp; Kross, 2009</w:t>
      </w:r>
      <w:r w:rsidR="00460615" w:rsidRPr="00281695">
        <w:rPr>
          <w:rStyle w:val="Hyperlink"/>
          <w:rFonts w:ascii="Simplified Arabic" w:hAnsi="Simplified Arabic" w:cs="Simplified Arabic"/>
          <w:b/>
          <w:bCs/>
          <w:color w:val="000000" w:themeColor="text1"/>
        </w:rPr>
        <w:t>, Miller</w:t>
      </w:r>
      <w:r w:rsidRPr="00281695">
        <w:rPr>
          <w:rStyle w:val="Hyperlink"/>
          <w:rFonts w:ascii="Simplified Arabic" w:hAnsi="Simplified Arabic" w:cs="Simplified Arabic"/>
          <w:b/>
          <w:bCs/>
          <w:color w:val="000000" w:themeColor="text1"/>
        </w:rPr>
        <w:t>, 2009, Poterba &amp; Others</w:t>
      </w:r>
      <w:r w:rsidR="00460615" w:rsidRPr="00281695">
        <w:rPr>
          <w:rStyle w:val="Hyperlink"/>
          <w:rFonts w:ascii="Simplified Arabic" w:hAnsi="Simplified Arabic" w:cs="Simplified Arabic"/>
          <w:b/>
          <w:bCs/>
          <w:color w:val="000000" w:themeColor="text1"/>
        </w:rPr>
        <w:t>, 2009</w:t>
      </w:r>
      <w:r w:rsidRPr="00281695">
        <w:rPr>
          <w:rStyle w:val="Hyperlink"/>
          <w:rFonts w:ascii="Simplified Arabic" w:hAnsi="Simplified Arabic" w:cs="Simplified Arabic"/>
          <w:b/>
          <w:bCs/>
          <w:color w:val="000000" w:themeColor="text1"/>
        </w:rPr>
        <w:t>, Goncharov</w:t>
      </w:r>
      <w:r w:rsidR="00460615" w:rsidRPr="00281695">
        <w:rPr>
          <w:rStyle w:val="Hyperlink"/>
          <w:rFonts w:ascii="Simplified Arabic" w:hAnsi="Simplified Arabic" w:cs="Simplified Arabic"/>
          <w:b/>
          <w:bCs/>
          <w:color w:val="000000" w:themeColor="text1"/>
        </w:rPr>
        <w:t>, 2009</w:t>
      </w:r>
      <w:r w:rsidRPr="00281695">
        <w:rPr>
          <w:rStyle w:val="Hyperlink"/>
          <w:rFonts w:ascii="Simplified Arabic" w:hAnsi="Simplified Arabic" w:cs="Simplified Arabic"/>
          <w:b/>
          <w:bCs/>
          <w:color w:val="000000" w:themeColor="text1"/>
        </w:rPr>
        <w:t>).</w:t>
      </w:r>
      <w:r w:rsidRPr="00281695">
        <w:rPr>
          <w:rStyle w:val="Hyperlink"/>
          <w:rFonts w:ascii="Simplified Arabic" w:hAnsi="Simplified Arabic" w:cs="Simplified Arabic"/>
          <w:b/>
          <w:bCs/>
          <w:color w:val="000000" w:themeColor="text1"/>
          <w:rtl/>
        </w:rPr>
        <w:t xml:space="preserve"> , متولى، 2007، </w:t>
      </w:r>
      <w:r w:rsidRPr="00281695">
        <w:rPr>
          <w:rStyle w:val="Hyperlink"/>
          <w:rFonts w:ascii="Simplified Arabic" w:hAnsi="Simplified Arabic" w:cs="Simplified Arabic"/>
          <w:b/>
          <w:bCs/>
          <w:color w:val="000000" w:themeColor="text1"/>
        </w:rPr>
        <w:t>Alley C &amp; James,2007,</w:t>
      </w:r>
      <w:r w:rsidRPr="00281695">
        <w:rPr>
          <w:rStyle w:val="Hyperlink"/>
          <w:rFonts w:ascii="Simplified Arabic" w:hAnsi="Simplified Arabic" w:cs="Simplified Arabic"/>
          <w:b/>
          <w:bCs/>
          <w:color w:val="000000" w:themeColor="text1"/>
          <w:rtl/>
        </w:rPr>
        <w:t xml:space="preserve"> إلى الأسباب التي يمكن أن تؤدي لوجود الفجوة الضريبية الحتمية فيما يلى:</w:t>
      </w:r>
    </w:p>
    <w:p w:rsidR="00860331" w:rsidRPr="00032B35" w:rsidRDefault="00860331" w:rsidP="00860331">
      <w:pPr>
        <w:jc w:val="both"/>
        <w:rPr>
          <w:rStyle w:val="Hyperlink"/>
          <w:rFonts w:ascii="Simplified Arabic" w:hAnsi="Simplified Arabic" w:cs="Simplified Arabic"/>
          <w:b/>
          <w:bCs/>
          <w:color w:val="000000" w:themeColor="text1"/>
          <w:sz w:val="28"/>
          <w:szCs w:val="28"/>
          <w:u w:val="single"/>
          <w:rtl/>
        </w:rPr>
      </w:pPr>
      <w:r w:rsidRPr="008A3DDE">
        <w:rPr>
          <w:rFonts w:ascii="Simplified Arabic" w:hAnsi="Simplified Arabic" w:cs="Simplified Arabic"/>
          <w:b/>
          <w:bCs/>
          <w:color w:val="141400"/>
          <w:sz w:val="28"/>
          <w:szCs w:val="28"/>
          <w:rtl/>
        </w:rPr>
        <w:t>1</w:t>
      </w:r>
      <w:r w:rsidRPr="00032B35">
        <w:rPr>
          <w:rFonts w:ascii="Simplified Arabic" w:hAnsi="Simplified Arabic" w:cs="Simplified Arabic"/>
          <w:b/>
          <w:bCs/>
          <w:color w:val="141400"/>
          <w:sz w:val="28"/>
          <w:szCs w:val="28"/>
          <w:u w:val="single"/>
          <w:rtl/>
        </w:rPr>
        <w:t xml:space="preserve">-  </w:t>
      </w:r>
      <w:r w:rsidRPr="00032B35">
        <w:rPr>
          <w:rStyle w:val="Hyperlink"/>
          <w:rFonts w:ascii="Simplified Arabic" w:hAnsi="Simplified Arabic" w:cs="Simplified Arabic"/>
          <w:b/>
          <w:bCs/>
          <w:color w:val="000000" w:themeColor="text1"/>
          <w:sz w:val="28"/>
          <w:szCs w:val="28"/>
          <w:u w:val="single"/>
          <w:rtl/>
        </w:rPr>
        <w:t>إختلاف مفاهيم وأسس قياس الدخل المحاسبى والدخل الضريبى.</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هناك اتجاهان فى تعريف مفهوم الدخل الضريبى والذى يختلف من دولة لأخرى واختلاف الظروف وهما :</w:t>
      </w:r>
    </w:p>
    <w:p w:rsidR="00860331" w:rsidRPr="00281695" w:rsidRDefault="00860331" w:rsidP="00860331">
      <w:pPr>
        <w:ind w:left="425" w:hanging="425"/>
        <w:jc w:val="both"/>
        <w:rPr>
          <w:rStyle w:val="Hyperlink"/>
          <w:rFonts w:ascii="Simplified Arabic" w:hAnsi="Simplified Arabic" w:cs="Simplified Arabic"/>
          <w:b/>
          <w:bCs/>
          <w:color w:val="000000" w:themeColor="text1"/>
          <w:rtl/>
        </w:rPr>
      </w:pPr>
      <w:r w:rsidRPr="008A3DDE">
        <w:rPr>
          <w:rStyle w:val="Hyperlink"/>
          <w:rFonts w:ascii="Simplified Arabic" w:hAnsi="Simplified Arabic" w:cs="Simplified Arabic"/>
          <w:b/>
          <w:bCs/>
          <w:color w:val="000000" w:themeColor="text1"/>
          <w:sz w:val="28"/>
          <w:szCs w:val="28"/>
          <w:rtl/>
        </w:rPr>
        <w:t xml:space="preserve">أولا: نظرية المصدر أو المنبع </w:t>
      </w:r>
      <w:r w:rsidRPr="00281695">
        <w:rPr>
          <w:rStyle w:val="Hyperlink"/>
          <w:rFonts w:ascii="Simplified Arabic" w:hAnsi="Simplified Arabic" w:cs="Simplified Arabic"/>
          <w:b/>
          <w:bCs/>
          <w:color w:val="000000" w:themeColor="text1"/>
          <w:rtl/>
        </w:rPr>
        <w:t xml:space="preserve">:تعمل هذه النظرية علي التضييق في تحديد الدخل ليشمل فقط الإيرادات الإيرادية  وهي الإيرادات الناتجة عن العمليات التي تدخل في النشاط الرئيسى للممول والإيرادات الفرعية : وهي تلك الإيرادات الناتجة عن عمليات لها صفة التكرار أو الإنتظام ولكنها لا تدخل في نطاق النشاط الرئيسى للممول. </w:t>
      </w:r>
    </w:p>
    <w:p w:rsidR="00860331" w:rsidRPr="00281695" w:rsidRDefault="00860331" w:rsidP="00860331">
      <w:pPr>
        <w:ind w:left="425" w:hanging="425"/>
        <w:jc w:val="both"/>
        <w:rPr>
          <w:rStyle w:val="Hyperlink"/>
          <w:rFonts w:ascii="Simplified Arabic" w:hAnsi="Simplified Arabic" w:cs="Simplified Arabic"/>
          <w:b/>
          <w:bCs/>
          <w:color w:val="000000" w:themeColor="text1"/>
          <w:rtl/>
        </w:rPr>
      </w:pPr>
      <w:r w:rsidRPr="008A3DDE">
        <w:rPr>
          <w:rStyle w:val="Hyperlink"/>
          <w:rFonts w:ascii="Simplified Arabic" w:hAnsi="Simplified Arabic" w:cs="Simplified Arabic"/>
          <w:b/>
          <w:bCs/>
          <w:color w:val="000000" w:themeColor="text1"/>
          <w:sz w:val="28"/>
          <w:szCs w:val="28"/>
          <w:rtl/>
        </w:rPr>
        <w:t xml:space="preserve">ثانيا: نظرية الإثراء </w:t>
      </w:r>
      <w:r w:rsidRPr="00281695">
        <w:rPr>
          <w:rStyle w:val="Hyperlink"/>
          <w:rFonts w:ascii="Simplified Arabic" w:hAnsi="Simplified Arabic" w:cs="Simplified Arabic"/>
          <w:b/>
          <w:bCs/>
          <w:color w:val="000000" w:themeColor="text1"/>
          <w:rtl/>
        </w:rPr>
        <w:t>: وتعمل هذه النظرية على توسيع الدخل ليشمل الإيرادات العادية والفرعية والعرضية (ليس لها صفة الدورية والإنتظام ولاتدخل فى نطاق النشاط الرئيسى لل</w:t>
      </w:r>
      <w:r w:rsidR="00AF5B94">
        <w:rPr>
          <w:rStyle w:val="Hyperlink"/>
          <w:rFonts w:ascii="Simplified Arabic" w:hAnsi="Simplified Arabic" w:cs="Simplified Arabic" w:hint="cs"/>
          <w:b/>
          <w:bCs/>
          <w:color w:val="000000" w:themeColor="text1"/>
          <w:rtl/>
        </w:rPr>
        <w:t>م</w:t>
      </w:r>
      <w:r w:rsidRPr="00281695">
        <w:rPr>
          <w:rStyle w:val="Hyperlink"/>
          <w:rFonts w:ascii="Simplified Arabic" w:hAnsi="Simplified Arabic" w:cs="Simplified Arabic"/>
          <w:b/>
          <w:bCs/>
          <w:color w:val="000000" w:themeColor="text1"/>
          <w:rtl/>
        </w:rPr>
        <w:t>مول) واالمكاسب الرأسمالية.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lastRenderedPageBreak/>
        <w:t xml:space="preserve">         وتلجأ الإدارة الضريبية إلى استحدام عدة طرق لتحديد الوعاء الضريبى، إما بالطريقة التقديرية التى تعتمد على المظاهر الخارجية لدى الممول وإما بالتقدير الجزافى للوعاء الضريبى، لكن طريقة الأساس الفعلى المعتمد على تقديم الإقرار المباشر هى الأفضل والواجبة الإستخدام.</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ab/>
        <w:t>أما عن مداخل قياس الدخل المحاسبي فقد يتم الإعتماد على  مدخل العمليات الجارية في قياس الدخل</w:t>
      </w:r>
      <w:r w:rsidRPr="00281695">
        <w:rPr>
          <w:rStyle w:val="Hyperlink"/>
          <w:rFonts w:ascii="Simplified Arabic" w:hAnsi="Simplified Arabic" w:cs="Simplified Arabic"/>
          <w:b/>
          <w:bCs/>
          <w:color w:val="000000" w:themeColor="text1"/>
        </w:rPr>
        <w:t xml:space="preserve"> (Current Operations) : </w:t>
      </w:r>
      <w:r w:rsidRPr="00281695">
        <w:rPr>
          <w:rStyle w:val="Hyperlink"/>
          <w:rFonts w:ascii="Simplified Arabic" w:hAnsi="Simplified Arabic" w:cs="Simplified Arabic"/>
          <w:b/>
          <w:bCs/>
          <w:color w:val="000000" w:themeColor="text1"/>
          <w:rtl/>
        </w:rPr>
        <w:t xml:space="preserve"> ويتم قياس الدخل فيه على أساس الإيرادات مطروحا منها المصروفات والتكاليف بشرط أن تكون ناتجة عن النشاط الرئيسى وأن تكون في نفس الفترة المحاسبية، وبالتالي لا يتم الإعتراف بالمكاسب الرأسمالية والإيرادات العرضية في ظل هذا المدخل، كما أنه يركز فقط على قائمة الدخل.أو يتم الإعتماد على مدخل الميزانيات في قياس الدخل (</w:t>
      </w:r>
      <w:r w:rsidRPr="00281695">
        <w:rPr>
          <w:rStyle w:val="Hyperlink"/>
          <w:rFonts w:ascii="Simplified Arabic" w:hAnsi="Simplified Arabic" w:cs="Simplified Arabic"/>
          <w:b/>
          <w:bCs/>
          <w:color w:val="000000" w:themeColor="text1"/>
        </w:rPr>
        <w:t>Balance Sheets</w:t>
      </w:r>
      <w:r w:rsidRPr="00281695">
        <w:rPr>
          <w:rStyle w:val="Hyperlink"/>
          <w:rFonts w:ascii="Simplified Arabic" w:hAnsi="Simplified Arabic" w:cs="Simplified Arabic"/>
          <w:b/>
          <w:bCs/>
          <w:color w:val="000000" w:themeColor="text1"/>
          <w:rtl/>
        </w:rPr>
        <w:t>) : ويتم هنا الأخذ بمفهوم "الربح الشامل" والذي يشمل جميع الأرباح والإيرادات التي تحصل عليها المنشأة سواء من النشاط الرئيسى أو النشاط غير الرئيسى وكذلك جميع المكاسب الرأسمالية.</w:t>
      </w:r>
    </w:p>
    <w:p w:rsidR="00860331" w:rsidRPr="00281695" w:rsidRDefault="00860331" w:rsidP="00860331">
      <w:pPr>
        <w:jc w:val="both"/>
        <w:rPr>
          <w:rStyle w:val="Hyperlink"/>
          <w:rFonts w:ascii="Simplified Arabic" w:hAnsi="Simplified Arabic" w:cs="Simplified Arabic"/>
          <w:b/>
          <w:bCs/>
          <w:color w:val="000000" w:themeColor="text1"/>
          <w:rtl/>
        </w:rPr>
      </w:pPr>
      <w:r w:rsidRPr="008A3DDE">
        <w:rPr>
          <w:rStyle w:val="Hyperlink"/>
          <w:rFonts w:ascii="Simplified Arabic" w:hAnsi="Simplified Arabic" w:cs="Simplified Arabic"/>
          <w:b/>
          <w:bCs/>
          <w:color w:val="000000" w:themeColor="text1"/>
          <w:sz w:val="28"/>
          <w:szCs w:val="28"/>
          <w:rtl/>
        </w:rPr>
        <w:t>2-</w:t>
      </w:r>
      <w:r w:rsidRPr="00032B35">
        <w:rPr>
          <w:rStyle w:val="Hyperlink"/>
          <w:rFonts w:ascii="Simplified Arabic" w:hAnsi="Simplified Arabic" w:cs="Simplified Arabic"/>
          <w:b/>
          <w:bCs/>
          <w:color w:val="000000" w:themeColor="text1"/>
          <w:sz w:val="28"/>
          <w:szCs w:val="28"/>
          <w:u w:val="single"/>
          <w:rtl/>
        </w:rPr>
        <w:t xml:space="preserve">الإعفاءات الضريبية </w:t>
      </w:r>
      <w:r w:rsidRPr="00032B35">
        <w:rPr>
          <w:rStyle w:val="Hyperlink"/>
          <w:rFonts w:ascii="Simplified Arabic" w:hAnsi="Simplified Arabic" w:cs="Simplified Arabic"/>
          <w:b/>
          <w:bCs/>
          <w:color w:val="000000" w:themeColor="text1"/>
          <w:u w:val="single"/>
          <w:rtl/>
        </w:rPr>
        <w:t>:</w:t>
      </w:r>
      <w:r w:rsidRPr="00281695">
        <w:rPr>
          <w:rStyle w:val="Hyperlink"/>
          <w:rFonts w:ascii="Simplified Arabic" w:hAnsi="Simplified Arabic" w:cs="Simplified Arabic"/>
          <w:b/>
          <w:bCs/>
          <w:color w:val="000000" w:themeColor="text1"/>
          <w:rtl/>
        </w:rPr>
        <w:t xml:space="preserve"> هناك بعض الإيرادات والتي تكون معفاة ضريبيا (أو يكون جزء منها معفي ضريبيا)  أو بموجب اتفاقيات دولية أو اعفاءات شخصية مما يخفض الوعاء الضريبى، ولكن محاسبيا يتم الإعتراف بقيمة هذا الإيراد كاملا ،مما ينتج عنه إختلاف رقم الربح المحاسبي عن رقم الربح الضريبي. </w:t>
      </w:r>
    </w:p>
    <w:p w:rsidR="00860331" w:rsidRPr="00032B35" w:rsidRDefault="00032B35" w:rsidP="00032B35">
      <w:pPr>
        <w:jc w:val="both"/>
        <w:rPr>
          <w:rStyle w:val="Hyperlink"/>
          <w:rFonts w:ascii="Simplified Arabic" w:hAnsi="Simplified Arabic" w:cs="Simplified Arabic"/>
          <w:b/>
          <w:bCs/>
          <w:color w:val="000000" w:themeColor="text1"/>
          <w:sz w:val="28"/>
          <w:szCs w:val="28"/>
          <w:rtl/>
        </w:rPr>
      </w:pPr>
      <w:r>
        <w:rPr>
          <w:rStyle w:val="Hyperlink"/>
          <w:rFonts w:ascii="Simplified Arabic" w:hAnsi="Simplified Arabic" w:cs="Simplified Arabic" w:hint="cs"/>
          <w:b/>
          <w:bCs/>
          <w:color w:val="000000" w:themeColor="text1"/>
          <w:sz w:val="28"/>
          <w:szCs w:val="28"/>
          <w:u w:val="single"/>
          <w:rtl/>
        </w:rPr>
        <w:t>3-</w:t>
      </w:r>
      <w:r w:rsidR="00860331" w:rsidRPr="00032B35">
        <w:rPr>
          <w:rStyle w:val="Hyperlink"/>
          <w:rFonts w:ascii="Simplified Arabic" w:hAnsi="Simplified Arabic" w:cs="Simplified Arabic"/>
          <w:b/>
          <w:bCs/>
          <w:color w:val="000000" w:themeColor="text1"/>
          <w:sz w:val="28"/>
          <w:szCs w:val="28"/>
          <w:u w:val="single"/>
          <w:rtl/>
        </w:rPr>
        <w:t>اختلاف الأهداف  ونوعية المستخدمين للتقرير المالى والتقرير الضريبى</w:t>
      </w:r>
      <w:r w:rsidR="00860331" w:rsidRPr="00032B35">
        <w:rPr>
          <w:rStyle w:val="Hyperlink"/>
          <w:rFonts w:ascii="Simplified Arabic" w:hAnsi="Simplified Arabic" w:cs="Simplified Arabic"/>
          <w:b/>
          <w:bCs/>
          <w:color w:val="000000" w:themeColor="text1"/>
          <w:sz w:val="28"/>
          <w:szCs w:val="28"/>
          <w:rtl/>
        </w:rPr>
        <w:t>.</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يوجه التقرير المالى أساسا إلى الجهات الخارجية، وكل مستخدم له هدف يسعى إليه، أما التقرير الضريبى يعد ويستخدم داخل الإدارة الضريبية من مأمورى الضرائب الفاحصين والمراجعين والجهاز الإدارى للدولة لمساعدة مصلحة الضرائب فى تحديد الوعاء الضريبى.</w:t>
      </w:r>
    </w:p>
    <w:p w:rsidR="00860331" w:rsidRPr="00032B35" w:rsidRDefault="00860331" w:rsidP="00860331">
      <w:pPr>
        <w:jc w:val="both"/>
        <w:rPr>
          <w:rStyle w:val="Hyperlink"/>
          <w:rFonts w:ascii="Simplified Arabic" w:hAnsi="Simplified Arabic" w:cs="Simplified Arabic"/>
          <w:b/>
          <w:bCs/>
          <w:color w:val="000000" w:themeColor="text1"/>
          <w:u w:val="single"/>
          <w:rtl/>
        </w:rPr>
      </w:pPr>
      <w:r w:rsidRPr="00032B35">
        <w:rPr>
          <w:rStyle w:val="Hyperlink"/>
          <w:rFonts w:ascii="Simplified Arabic" w:hAnsi="Simplified Arabic" w:cs="Simplified Arabic"/>
          <w:b/>
          <w:bCs/>
          <w:color w:val="000000" w:themeColor="text1"/>
          <w:u w:val="single"/>
          <w:rtl/>
        </w:rPr>
        <w:t xml:space="preserve">4- يتم تقييم النظام الضريبى دون الإهتمام بتطبيق المعايير المحاسبية كأحد أهم معايير التقييم.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من المتعارف عليه أن هناك معايير أساسية مالية واقتصادية واجتماعية وتنظيمية لتقييم مدى صلاحية النظام الضريبي في تحقيق أهداف الإصلاح الإقتصادي، وفى الواقع يجتاز النظام الضريبي بجدارة المعيار المالي بينما لا يجتاز المعايير الأخرى بنفس الكفاءة</w:t>
      </w:r>
      <w:r w:rsidRPr="00281695">
        <w:rPr>
          <w:rStyle w:val="Hyperlink"/>
          <w:rFonts w:ascii="Simplified Arabic" w:hAnsi="Simplified Arabic" w:cs="Simplified Arabic"/>
          <w:b/>
          <w:bCs/>
          <w:color w:val="000000" w:themeColor="text1"/>
          <w:rtl/>
          <w:lang w:bidi="ar-EG"/>
        </w:rPr>
        <w:t>،</w:t>
      </w:r>
      <w:r w:rsidRPr="00281695">
        <w:rPr>
          <w:rStyle w:val="Hyperlink"/>
          <w:rFonts w:ascii="Simplified Arabic" w:hAnsi="Simplified Arabic" w:cs="Simplified Arabic"/>
          <w:b/>
          <w:bCs/>
          <w:color w:val="000000" w:themeColor="text1"/>
          <w:rtl/>
        </w:rPr>
        <w:t xml:space="preserve"> وعلى الرغم من أهمية تلك المعايير إلا أنه يلاحظ أن هذه المعايير تخلو من أهم معايير التقييم ألا وهو تطبيق المعايير المحاسبية كما اشارت لذلك المادة 17 من نصوص القانون الضريبى. </w:t>
      </w:r>
    </w:p>
    <w:p w:rsidR="00860331" w:rsidRPr="00032B35" w:rsidRDefault="00860331" w:rsidP="00860331">
      <w:pPr>
        <w:ind w:left="425" w:hanging="425"/>
        <w:jc w:val="both"/>
        <w:rPr>
          <w:rStyle w:val="Hyperlink"/>
          <w:rFonts w:ascii="Simplified Arabic" w:hAnsi="Simplified Arabic" w:cs="Simplified Arabic"/>
          <w:b/>
          <w:bCs/>
          <w:color w:val="000000" w:themeColor="text1"/>
          <w:u w:val="single"/>
        </w:rPr>
      </w:pPr>
      <w:r w:rsidRPr="00281695">
        <w:rPr>
          <w:rStyle w:val="Hyperlink"/>
          <w:rFonts w:ascii="Simplified Arabic" w:hAnsi="Simplified Arabic" w:cs="Simplified Arabic"/>
          <w:b/>
          <w:bCs/>
          <w:color w:val="000000" w:themeColor="text1"/>
          <w:rtl/>
        </w:rPr>
        <w:lastRenderedPageBreak/>
        <w:t>5</w:t>
      </w:r>
      <w:r w:rsidRPr="00032B35">
        <w:rPr>
          <w:rStyle w:val="Hyperlink"/>
          <w:rFonts w:ascii="Simplified Arabic" w:hAnsi="Simplified Arabic" w:cs="Simplified Arabic"/>
          <w:b/>
          <w:bCs/>
          <w:color w:val="000000" w:themeColor="text1"/>
          <w:u w:val="single"/>
          <w:rtl/>
        </w:rPr>
        <w:t>- إرتفاع تكلفة الوعى الضريبى بفهم المعايير المحاسبية سواء من ناحية الممولين أو الإدارة الضريبية.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من أهم مظاهر عدم وجود الوعي الضريبي لدى الممولين مثل عدم إلتزامه تجاه الضريبة - وجود نية التهرب الضريبي لدى البعض منهم - عدم إمساك دفاتر منتظمة للبعض منهم - عدم إيمانه بنزاهة الإدارة الحكومية في إنفاق حصيلة الضرائب، وعلاوة على ذلك فانه قد تؤثر السمات الشخصية للممولين على درجة الوعي الضريبي ومن هذه السمات (مدى سعى الممول نحو تحمل المخاطرة – مستوى التعليم- مستوى الدخل- عمر الممول- الجنس - محل الإقامة (ريف - حضر) - العادات والتقاليد)، ومن أهم مظاهر عدم الوعى لدى الإدارة الضريبية (عدم وجود أسس ثابتة تحكم أداء الإدارة الضريبية - طول وتعقيد إجراءات الفحص والربط والتحصيل - فحص الملفات جزافيا - تعسف الإدارة الضريبية في تفسير القوانين الضريبية. كما أن هناك عدة عوامل تتعلق بالتشريع الضريبي تؤثر على درجة الوعي الضريبي مثل(غموض النص التشريعي نتيجة سوء صياغة نصوص القانون - عدم وجود اتساق داخلي بين نصوص القانون الضريبي وبعضها </w:t>
      </w:r>
      <w:r w:rsidRPr="00281695">
        <w:rPr>
          <w:rStyle w:val="Hyperlink"/>
          <w:rFonts w:ascii="Simplified Arabic" w:hAnsi="Simplified Arabic" w:cs="Simplified Arabic"/>
          <w:b/>
          <w:bCs/>
          <w:color w:val="000000" w:themeColor="text1"/>
        </w:rPr>
        <w:t xml:space="preserve"> –</w:t>
      </w:r>
      <w:r w:rsidRPr="00281695">
        <w:rPr>
          <w:rStyle w:val="Hyperlink"/>
          <w:rFonts w:ascii="Simplified Arabic" w:hAnsi="Simplified Arabic" w:cs="Simplified Arabic"/>
          <w:b/>
          <w:bCs/>
          <w:color w:val="000000" w:themeColor="text1"/>
          <w:rtl/>
        </w:rPr>
        <w:t xml:space="preserve">وجود عدة تفسيرات من الناحية الضريبية لبعض المعايير المحاسبية). </w:t>
      </w:r>
    </w:p>
    <w:p w:rsidR="00860331" w:rsidRPr="00032B35" w:rsidRDefault="00860331" w:rsidP="00860331">
      <w:pPr>
        <w:jc w:val="both"/>
        <w:rPr>
          <w:rStyle w:val="Hyperlink"/>
          <w:rFonts w:ascii="Simplified Arabic" w:hAnsi="Simplified Arabic" w:cs="Simplified Arabic"/>
          <w:b/>
          <w:bCs/>
          <w:color w:val="000000" w:themeColor="text1"/>
          <w:sz w:val="28"/>
          <w:szCs w:val="28"/>
          <w:u w:val="single"/>
        </w:rPr>
      </w:pPr>
      <w:r w:rsidRPr="008A3DDE">
        <w:rPr>
          <w:rStyle w:val="Hyperlink"/>
          <w:rFonts w:ascii="Simplified Arabic" w:hAnsi="Simplified Arabic" w:cs="Simplified Arabic"/>
          <w:b/>
          <w:bCs/>
          <w:color w:val="000000" w:themeColor="text1"/>
          <w:sz w:val="28"/>
          <w:szCs w:val="28"/>
          <w:rtl/>
        </w:rPr>
        <w:t>6</w:t>
      </w:r>
      <w:r w:rsidRPr="00032B35">
        <w:rPr>
          <w:rStyle w:val="Hyperlink"/>
          <w:rFonts w:ascii="Simplified Arabic" w:hAnsi="Simplified Arabic" w:cs="Simplified Arabic"/>
          <w:b/>
          <w:bCs/>
          <w:color w:val="000000" w:themeColor="text1"/>
          <w:sz w:val="28"/>
          <w:szCs w:val="28"/>
          <w:u w:val="single"/>
          <w:rtl/>
        </w:rPr>
        <w:t>- إختلاف توقيت اصدار كلا من القوانين الضريبية والمعايير المحاسبية.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فقد يتم صدور معايير محاسبية قبل صدور القانون الضريبي والعكس صحيح، وقد يكون هناك بعض المتغيرات الإقتصادية الهامة التي قد تقع في الفترة ما بين صدور معايير المحاسبة وصدور القانون الضريبي وبالتالى قد يتم الأخذ في الإعتبار هذه المتغيرات محاسبيا دون الأخذ بها ضريبيا أو العكس.</w:t>
      </w:r>
    </w:p>
    <w:p w:rsidR="00860331" w:rsidRPr="00032B35" w:rsidRDefault="00860331" w:rsidP="00860331">
      <w:pPr>
        <w:jc w:val="both"/>
        <w:rPr>
          <w:rStyle w:val="Hyperlink"/>
          <w:rFonts w:ascii="Simplified Arabic" w:hAnsi="Simplified Arabic" w:cs="Simplified Arabic"/>
          <w:b/>
          <w:bCs/>
          <w:color w:val="000000" w:themeColor="text1"/>
          <w:sz w:val="28"/>
          <w:szCs w:val="28"/>
          <w:u w:val="single"/>
          <w:rtl/>
        </w:rPr>
      </w:pPr>
      <w:r w:rsidRPr="00032B35">
        <w:rPr>
          <w:rStyle w:val="Hyperlink"/>
          <w:rFonts w:ascii="Simplified Arabic" w:hAnsi="Simplified Arabic" w:cs="Simplified Arabic"/>
          <w:b/>
          <w:bCs/>
          <w:color w:val="000000" w:themeColor="text1"/>
          <w:sz w:val="28"/>
          <w:szCs w:val="28"/>
          <w:u w:val="single"/>
          <w:rtl/>
        </w:rPr>
        <w:t>7- صعوبة اشتراك مصر فى وضع معايير المحاسبة الدولية.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عدم إمكانية إشتراك مصر في وضع معايير المحاسبة الدولية بناء على تقرير منظمة الأمم المتحدة (صابر 2003) - وال</w:t>
      </w:r>
      <w:r w:rsidRPr="00281695">
        <w:rPr>
          <w:rStyle w:val="Hyperlink"/>
          <w:rFonts w:ascii="Simplified Arabic" w:hAnsi="Simplified Arabic" w:cs="Simplified Arabic"/>
          <w:b/>
          <w:bCs/>
          <w:color w:val="000000" w:themeColor="text1"/>
          <w:rtl/>
          <w:lang w:bidi="ar-EG"/>
        </w:rPr>
        <w:t>ذى</w:t>
      </w:r>
      <w:r w:rsidRPr="00281695">
        <w:rPr>
          <w:rStyle w:val="Hyperlink"/>
          <w:rFonts w:ascii="Simplified Arabic" w:hAnsi="Simplified Arabic" w:cs="Simplified Arabic"/>
          <w:b/>
          <w:bCs/>
          <w:color w:val="000000" w:themeColor="text1"/>
          <w:rtl/>
        </w:rPr>
        <w:t xml:space="preserve"> جاء فيه عدم ملاءمة الأبحاث المحاسبية وعدم مسايرتها للمتغيرات المستحدثة فى المجال المحاسبى، فضلا عن عدم وجود الدعم الكافى لها، بالإضافة إلى افتقار معظم مكاتب المحاسبة والمراجعة إلى معرفة معايير المحاسبة والمراجعة وكيفية تطبيقها، قد يؤدي إلى صياغة ووضع بعض معايير المحاسبة الدولية والتي قد لا تلائم البيئة المصرية، ومن ثم عدم إمكانية الأخذ به ضريبيا.</w:t>
      </w:r>
    </w:p>
    <w:p w:rsidR="00860331" w:rsidRPr="008A3DDE" w:rsidRDefault="00860331" w:rsidP="00860331">
      <w:pPr>
        <w:ind w:left="425" w:hanging="425"/>
        <w:jc w:val="both"/>
        <w:rPr>
          <w:rStyle w:val="Hyperlink"/>
          <w:rFonts w:ascii="Simplified Arabic" w:hAnsi="Simplified Arabic" w:cs="Simplified Arabic"/>
          <w:b/>
          <w:bCs/>
          <w:color w:val="000000" w:themeColor="text1"/>
          <w:sz w:val="28"/>
          <w:szCs w:val="28"/>
          <w:rtl/>
        </w:rPr>
      </w:pPr>
      <w:r w:rsidRPr="008A3DDE">
        <w:rPr>
          <w:rStyle w:val="Hyperlink"/>
          <w:rFonts w:ascii="Simplified Arabic" w:hAnsi="Simplified Arabic" w:cs="Simplified Arabic"/>
          <w:b/>
          <w:bCs/>
          <w:color w:val="000000" w:themeColor="text1"/>
          <w:sz w:val="28"/>
          <w:szCs w:val="28"/>
          <w:rtl/>
        </w:rPr>
        <w:lastRenderedPageBreak/>
        <w:t>8</w:t>
      </w:r>
      <w:r w:rsidRPr="00032B35">
        <w:rPr>
          <w:rStyle w:val="Hyperlink"/>
          <w:rFonts w:ascii="Simplified Arabic" w:hAnsi="Simplified Arabic" w:cs="Simplified Arabic"/>
          <w:b/>
          <w:bCs/>
          <w:color w:val="000000" w:themeColor="text1"/>
          <w:sz w:val="28"/>
          <w:szCs w:val="28"/>
          <w:u w:val="single"/>
          <w:rtl/>
        </w:rPr>
        <w:t>- غموض بعض مواد وبنود التشريع الضريبى والتى تحتاج فى تفسيرها إلى التأويل الشخصى</w:t>
      </w:r>
      <w:r w:rsidRPr="008A3DDE">
        <w:rPr>
          <w:rStyle w:val="Hyperlink"/>
          <w:rFonts w:ascii="Simplified Arabic" w:hAnsi="Simplified Arabic" w:cs="Simplified Arabic"/>
          <w:b/>
          <w:bCs/>
          <w:color w:val="000000" w:themeColor="text1"/>
          <w:sz w:val="28"/>
          <w:szCs w:val="28"/>
          <w:rtl/>
        </w:rPr>
        <w:t>.</w:t>
      </w:r>
    </w:p>
    <w:p w:rsidR="00860331" w:rsidRPr="00281695" w:rsidRDefault="00860331" w:rsidP="00860331">
      <w:pPr>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rPr>
        <w:t xml:space="preserve">           وقد يرجع ذلك إلى وجود غموض فى التشريع الضريبى أو تضارب داخلى بين بعض نصوصه أو وجود</w:t>
      </w:r>
      <w:r>
        <w:rPr>
          <w:rStyle w:val="Hyperlink"/>
          <w:rFonts w:ascii="Simplified Arabic" w:hAnsi="Simplified Arabic" w:cs="Simplified Arabic"/>
          <w:b/>
          <w:bCs/>
          <w:color w:val="000000" w:themeColor="text1"/>
          <w:rtl/>
        </w:rPr>
        <w:t xml:space="preserve"> مواد تحتاج إلى تفسيرات مختلفة.</w:t>
      </w:r>
    </w:p>
    <w:p w:rsidR="00860331" w:rsidRPr="00032B35" w:rsidRDefault="00860331" w:rsidP="00860331">
      <w:pPr>
        <w:jc w:val="both"/>
        <w:rPr>
          <w:rStyle w:val="Hyperlink"/>
          <w:rFonts w:ascii="Simplified Arabic" w:hAnsi="Simplified Arabic" w:cs="Simplified Arabic"/>
          <w:b/>
          <w:bCs/>
          <w:color w:val="000000" w:themeColor="text1"/>
          <w:sz w:val="28"/>
          <w:szCs w:val="28"/>
          <w:u w:val="single"/>
          <w:rtl/>
        </w:rPr>
      </w:pPr>
      <w:r w:rsidRPr="008A3DDE">
        <w:rPr>
          <w:rStyle w:val="Hyperlink"/>
          <w:rFonts w:ascii="Simplified Arabic" w:hAnsi="Simplified Arabic" w:cs="Simplified Arabic"/>
          <w:b/>
          <w:bCs/>
          <w:color w:val="000000" w:themeColor="text1"/>
          <w:sz w:val="28"/>
          <w:szCs w:val="28"/>
          <w:rtl/>
        </w:rPr>
        <w:t>9</w:t>
      </w:r>
      <w:r w:rsidRPr="00032B35">
        <w:rPr>
          <w:rStyle w:val="Hyperlink"/>
          <w:rFonts w:ascii="Simplified Arabic" w:hAnsi="Simplified Arabic" w:cs="Simplified Arabic"/>
          <w:b/>
          <w:bCs/>
          <w:color w:val="000000" w:themeColor="text1"/>
          <w:sz w:val="28"/>
          <w:szCs w:val="28"/>
          <w:u w:val="single"/>
          <w:rtl/>
        </w:rPr>
        <w:t>- اختلاف توقيت الإعتراف ببعض بنود المصروفات والإيرادات.</w:t>
      </w:r>
    </w:p>
    <w:p w:rsidR="00860331" w:rsidRPr="00281695" w:rsidRDefault="00860331" w:rsidP="00860331">
      <w:pPr>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rPr>
        <w:t xml:space="preserve">          قد يتطلب الإعتراف ببعض عناصر الإيرادات محاسبيا في توقيت يختلف عن توقيت الإعتراف به ضريبيا. على سبيل المثال....في حالة البيع بالتقسيط قد لا يعترف</w:t>
      </w:r>
      <w:r w:rsidRPr="00281695">
        <w:rPr>
          <w:rStyle w:val="Hyperlink"/>
          <w:rFonts w:ascii="Simplified Arabic" w:hAnsi="Simplified Arabic" w:cs="Simplified Arabic"/>
          <w:b/>
          <w:bCs/>
          <w:color w:val="000000" w:themeColor="text1"/>
          <w:rtl/>
          <w:lang w:bidi="ar-EG"/>
        </w:rPr>
        <w:t xml:space="preserve"> ضريبيا به إلا عند تحصيله فعلا، بينما محاسبيا يتم الإعتراف به بغض النظر عما إذا كان قد تم تحصيله أم لا.</w:t>
      </w:r>
    </w:p>
    <w:p w:rsidR="00860331" w:rsidRPr="00032B35" w:rsidRDefault="00860331" w:rsidP="00032B35">
      <w:pPr>
        <w:ind w:left="531" w:hanging="531"/>
        <w:jc w:val="both"/>
        <w:rPr>
          <w:rStyle w:val="Hyperlink"/>
          <w:rFonts w:ascii="Simplified Arabic" w:hAnsi="Simplified Arabic" w:cs="Simplified Arabic"/>
          <w:b/>
          <w:bCs/>
          <w:color w:val="000000" w:themeColor="text1"/>
          <w:sz w:val="28"/>
          <w:szCs w:val="28"/>
          <w:u w:val="single"/>
          <w:rtl/>
        </w:rPr>
      </w:pPr>
      <w:r w:rsidRPr="00032B35">
        <w:rPr>
          <w:rStyle w:val="Hyperlink"/>
          <w:rFonts w:ascii="Simplified Arabic" w:hAnsi="Simplified Arabic" w:cs="Simplified Arabic"/>
          <w:b/>
          <w:bCs/>
          <w:color w:val="000000" w:themeColor="text1"/>
          <w:sz w:val="28"/>
          <w:szCs w:val="28"/>
          <w:u w:val="single"/>
          <w:rtl/>
        </w:rPr>
        <w:t>10- تعدد بدائل القياس المحاسبي المتاحة  من خلال المعايير المحاسبية لها انعكاسات ضريبية:</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تؤثر عملية الإختيار بين البدائل على نتيجة النشاط، وبالتالي على الضريبة المستحقة على المنشأة، فقد تتجه الإدارة المالية بالمنشآت لإتباع سياسة محاسبية معينة دون أخرى من خلال المنظور الضريبي (تحقيق وفورات ضريبية) بهدف التأثير على الوعاء الضريبي.</w:t>
      </w:r>
    </w:p>
    <w:p w:rsidR="00860331" w:rsidRPr="009B2ED1" w:rsidRDefault="00860331" w:rsidP="00860331">
      <w:pPr>
        <w:jc w:val="both"/>
        <w:rPr>
          <w:rStyle w:val="Hyperlink"/>
          <w:rFonts w:ascii="Simplified Arabic" w:hAnsi="Simplified Arabic" w:cs="Simplified Arabic"/>
          <w:b/>
          <w:bCs/>
          <w:color w:val="000000" w:themeColor="text1"/>
          <w:sz w:val="20"/>
          <w:szCs w:val="20"/>
          <w:rtl/>
        </w:rPr>
      </w:pPr>
      <w:r w:rsidRPr="00281695">
        <w:rPr>
          <w:rStyle w:val="Hyperlink"/>
          <w:rFonts w:ascii="Simplified Arabic" w:hAnsi="Simplified Arabic" w:cs="Simplified Arabic"/>
          <w:b/>
          <w:bCs/>
          <w:color w:val="000000" w:themeColor="text1"/>
          <w:rtl/>
        </w:rPr>
        <w:t xml:space="preserve">ويمكن تبويب الأسباب التى تؤدى إلى الفجوة الضريبية غير الحتمية إلى مجموعتين </w:t>
      </w:r>
      <w:r w:rsidRPr="009B2ED1">
        <w:rPr>
          <w:rStyle w:val="Hyperlink"/>
          <w:rFonts w:ascii="Simplified Arabic" w:hAnsi="Simplified Arabic" w:cs="Simplified Arabic"/>
          <w:b/>
          <w:bCs/>
          <w:color w:val="000000" w:themeColor="text1"/>
          <w:sz w:val="20"/>
          <w:szCs w:val="20"/>
        </w:rPr>
        <w:t>Delansl,Dharmapala,2009,Lev,Nissim,2004,Robinson,2007 Greuning ,2005 ),</w:t>
      </w:r>
      <w:r w:rsidRPr="009B2ED1">
        <w:rPr>
          <w:rStyle w:val="Hyperlink"/>
          <w:rFonts w:ascii="Simplified Arabic" w:hAnsi="Simplified Arabic" w:cs="Simplified Arabic"/>
          <w:b/>
          <w:bCs/>
          <w:color w:val="000000" w:themeColor="text1"/>
          <w:sz w:val="20"/>
          <w:szCs w:val="20"/>
          <w:rtl/>
        </w:rPr>
        <w:t>):</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المجموعة الأولى : أسباب ترتبط بالفاحص الضريبى.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المجموعة الثانية : أسباب ترتبط بالممول.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وسوف يتناول الباحث توضيح مختصر للمجموعتين على النحو التإلى:</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أولا: الأسباب المتعلقة بالفاحص الضريبى فتشمل :</w:t>
      </w:r>
    </w:p>
    <w:p w:rsidR="00860331" w:rsidRPr="008A3DDE" w:rsidRDefault="00860331" w:rsidP="00860331">
      <w:pPr>
        <w:jc w:val="both"/>
        <w:rPr>
          <w:rStyle w:val="Hyperlink"/>
          <w:rFonts w:ascii="Simplified Arabic" w:hAnsi="Simplified Arabic" w:cs="Simplified Arabic"/>
          <w:b/>
          <w:bCs/>
          <w:color w:val="000000" w:themeColor="text1"/>
          <w:sz w:val="28"/>
          <w:szCs w:val="28"/>
          <w:rtl/>
        </w:rPr>
      </w:pPr>
      <w:r w:rsidRPr="008A3DDE">
        <w:rPr>
          <w:rStyle w:val="Hyperlink"/>
          <w:rFonts w:ascii="Simplified Arabic" w:hAnsi="Simplified Arabic" w:cs="Simplified Arabic"/>
          <w:b/>
          <w:bCs/>
          <w:color w:val="000000" w:themeColor="text1"/>
          <w:sz w:val="28"/>
          <w:szCs w:val="28"/>
          <w:rtl/>
        </w:rPr>
        <w:t xml:space="preserve">1- عدم استقلالية الفاحص الضريبى عند فحصه لإقرار الممول :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وهو الأمر الذي قد يدفعه إلى التحيز إلى الإدارة الضريبية التي يعمل بها مما يؤدي إلى توسيع الفجوة وزيادة الإختلاف بين الممول والفاحص الضريبي .</w:t>
      </w:r>
    </w:p>
    <w:p w:rsidR="00860331" w:rsidRPr="008A3DDE" w:rsidRDefault="00860331" w:rsidP="00860331">
      <w:pPr>
        <w:jc w:val="both"/>
        <w:rPr>
          <w:rStyle w:val="Hyperlink"/>
          <w:rFonts w:ascii="Simplified Arabic" w:hAnsi="Simplified Arabic" w:cs="Simplified Arabic"/>
          <w:b/>
          <w:bCs/>
          <w:color w:val="000000" w:themeColor="text1"/>
          <w:sz w:val="27"/>
          <w:szCs w:val="27"/>
          <w:rtl/>
        </w:rPr>
      </w:pPr>
      <w:r w:rsidRPr="008A3DDE">
        <w:rPr>
          <w:rStyle w:val="Hyperlink"/>
          <w:rFonts w:ascii="Simplified Arabic" w:hAnsi="Simplified Arabic" w:cs="Simplified Arabic"/>
          <w:b/>
          <w:bCs/>
          <w:color w:val="000000" w:themeColor="text1"/>
          <w:sz w:val="27"/>
          <w:szCs w:val="27"/>
          <w:rtl/>
        </w:rPr>
        <w:t>2-انخفاص مستوى الأداء المهنى نتيجة نقص الكفاءة المهنية للفاحص الضريبى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ومن العوامل التي تؤدي إلى انخفاض جودة الأداء المهني للفاحص الضريبي أن يكون الفاحص غير أمين ومتحيز ويتأثر بالأقربين وأن يقوم بإفشاء سرية المعلومات التي يحصل عليها </w:t>
      </w:r>
      <w:r w:rsidRPr="00281695">
        <w:rPr>
          <w:rStyle w:val="Hyperlink"/>
          <w:rFonts w:ascii="Simplified Arabic" w:hAnsi="Simplified Arabic" w:cs="Simplified Arabic"/>
          <w:b/>
          <w:bCs/>
          <w:color w:val="000000" w:themeColor="text1"/>
          <w:rtl/>
        </w:rPr>
        <w:lastRenderedPageBreak/>
        <w:t>خلال عمله، فضلا عن نقص المعرفة الكافية والمتخصصة في مجال المحاسبة والضرائب والمهارة في تطبيق تلك المعرفة نتيجة عدم توافر التأهيل العلمي والعملي الكافي، فضلا عن أن الفاحص الضريبى</w:t>
      </w:r>
      <w:r w:rsidRPr="00281695">
        <w:rPr>
          <w:rStyle w:val="Hyperlink"/>
          <w:rFonts w:ascii="Simplified Arabic" w:hAnsi="Simplified Arabic" w:cs="Simplified Arabic"/>
          <w:b/>
          <w:bCs/>
          <w:color w:val="000000" w:themeColor="text1"/>
        </w:rPr>
        <w:t> </w:t>
      </w:r>
      <w:r w:rsidRPr="00281695">
        <w:rPr>
          <w:rStyle w:val="Hyperlink"/>
          <w:rFonts w:ascii="Simplified Arabic" w:hAnsi="Simplified Arabic" w:cs="Simplified Arabic"/>
          <w:b/>
          <w:bCs/>
          <w:color w:val="000000" w:themeColor="text1"/>
          <w:rtl/>
        </w:rPr>
        <w:t>ينقصه ما يعرف بثقافة المعايير المحاسبية خاصة تلك المعايير ذات الأثر الضريبي.</w:t>
      </w:r>
    </w:p>
    <w:p w:rsidR="00860331" w:rsidRPr="008A3DDE" w:rsidRDefault="00860331" w:rsidP="00860331">
      <w:pPr>
        <w:ind w:left="425" w:hanging="425"/>
        <w:jc w:val="both"/>
        <w:rPr>
          <w:rStyle w:val="Hyperlink"/>
          <w:rFonts w:ascii="Simplified Arabic" w:hAnsi="Simplified Arabic" w:cs="Simplified Arabic"/>
          <w:b/>
          <w:bCs/>
          <w:color w:val="000000" w:themeColor="text1"/>
          <w:sz w:val="28"/>
          <w:szCs w:val="28"/>
          <w:rtl/>
        </w:rPr>
      </w:pPr>
      <w:r w:rsidRPr="008A3DDE">
        <w:rPr>
          <w:rStyle w:val="Hyperlink"/>
          <w:rFonts w:ascii="Simplified Arabic" w:hAnsi="Simplified Arabic" w:cs="Simplified Arabic"/>
          <w:b/>
          <w:bCs/>
          <w:color w:val="000000" w:themeColor="text1"/>
          <w:sz w:val="28"/>
          <w:szCs w:val="28"/>
          <w:rtl/>
        </w:rPr>
        <w:t>3- التعنت والمبالغة فى التقديرات الشخصية وعدم موضوعية الفاحص الضريبى عند فحص إقرار الممول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تأخذ المحاسبة الضريبية بمعيار الموضوعية من خلال قياس الدخل للممول إعتمادا على ما يحتفظ به من سجلات ودفاتر محاسبية كأساس لعملية الفحص الضريبي حيث يجب على الفاحص الضريبي إن يقوم بتحديد العبء الضريبي بدرجة كبيرة من الدقة وبعيدا عن المغالاة أو التحيز الناتج من الإجتهادات الشخصية.</w:t>
      </w:r>
    </w:p>
    <w:p w:rsidR="00860331" w:rsidRPr="008A3DDE" w:rsidRDefault="00860331" w:rsidP="00860331">
      <w:pPr>
        <w:jc w:val="both"/>
        <w:rPr>
          <w:rFonts w:ascii="Simplified Arabic" w:hAnsi="Simplified Arabic" w:cs="Simplified Arabic"/>
          <w:b/>
          <w:bCs/>
          <w:color w:val="000000" w:themeColor="text1"/>
          <w:sz w:val="28"/>
          <w:szCs w:val="28"/>
          <w:u w:val="single"/>
          <w:rtl/>
        </w:rPr>
      </w:pPr>
      <w:r w:rsidRPr="008A3DDE">
        <w:rPr>
          <w:rFonts w:ascii="Simplified Arabic" w:hAnsi="Simplified Arabic" w:cs="Simplified Arabic"/>
          <w:b/>
          <w:bCs/>
          <w:color w:val="000000" w:themeColor="text1"/>
          <w:sz w:val="28"/>
          <w:szCs w:val="28"/>
          <w:u w:val="single"/>
          <w:rtl/>
        </w:rPr>
        <w:t>ثانيا : الأسباب غير الحتمية المتعلقة بالممول :</w:t>
      </w:r>
    </w:p>
    <w:p w:rsidR="00860331" w:rsidRPr="008A3DDE" w:rsidRDefault="00860331" w:rsidP="00860331">
      <w:pPr>
        <w:jc w:val="both"/>
        <w:rPr>
          <w:rStyle w:val="Hyperlink"/>
          <w:rFonts w:ascii="Simplified Arabic" w:hAnsi="Simplified Arabic" w:cs="Simplified Arabic"/>
          <w:b/>
          <w:bCs/>
          <w:color w:val="000000" w:themeColor="text1"/>
          <w:sz w:val="28"/>
          <w:szCs w:val="28"/>
          <w:rtl/>
        </w:rPr>
      </w:pPr>
      <w:r w:rsidRPr="008A3DDE">
        <w:rPr>
          <w:rFonts w:ascii="Simplified Arabic" w:hAnsi="Simplified Arabic" w:cs="Simplified Arabic"/>
          <w:b/>
          <w:bCs/>
          <w:color w:val="000000" w:themeColor="text1"/>
          <w:sz w:val="28"/>
          <w:szCs w:val="28"/>
          <w:rtl/>
        </w:rPr>
        <w:t>1</w:t>
      </w:r>
      <w:r w:rsidRPr="008A3DDE">
        <w:rPr>
          <w:rStyle w:val="Hyperlink"/>
          <w:rFonts w:ascii="Simplified Arabic" w:hAnsi="Simplified Arabic" w:cs="Simplified Arabic"/>
          <w:color w:val="000000" w:themeColor="text1"/>
          <w:sz w:val="28"/>
          <w:szCs w:val="28"/>
          <w:rtl/>
        </w:rPr>
        <w:t>-</w:t>
      </w:r>
      <w:r w:rsidRPr="008A3DDE">
        <w:rPr>
          <w:rStyle w:val="Hyperlink"/>
          <w:rFonts w:ascii="Simplified Arabic" w:hAnsi="Simplified Arabic" w:cs="Simplified Arabic"/>
          <w:b/>
          <w:bCs/>
          <w:color w:val="000000" w:themeColor="text1"/>
          <w:sz w:val="28"/>
          <w:szCs w:val="28"/>
          <w:rtl/>
        </w:rPr>
        <w:t xml:space="preserve">عدم مصداقية الممول :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إن مصداقية المعلومات المحاسبية</w:t>
      </w:r>
      <w:r w:rsidR="000258B3">
        <w:rPr>
          <w:rStyle w:val="Hyperlink"/>
          <w:rFonts w:ascii="Simplified Arabic" w:hAnsi="Simplified Arabic" w:cs="Simplified Arabic" w:hint="cs"/>
          <w:b/>
          <w:bCs/>
          <w:color w:val="000000" w:themeColor="text1"/>
          <w:rtl/>
        </w:rPr>
        <w:t xml:space="preserve"> </w:t>
      </w:r>
      <w:r w:rsidRPr="00281695">
        <w:rPr>
          <w:rStyle w:val="Hyperlink"/>
          <w:rFonts w:ascii="Simplified Arabic" w:hAnsi="Simplified Arabic" w:cs="Simplified Arabic"/>
          <w:b/>
          <w:bCs/>
          <w:color w:val="000000" w:themeColor="text1"/>
          <w:rtl/>
        </w:rPr>
        <w:t>التي يقدمها الممول إلى الفاحص الضريبي حتى يتسنى للفاحص الضريبي أن يؤدي عمله دون الإعتماد على التقديرات الجزافية التي تجعل الممول يفقد الثقة في الإدارةالضريبية. مما يؤدى إلى زيادة المنازعات الضريبية واتساع الفجوة بين ما يقدمه الممول في إقراره الضريبي من ربح محاسبي وبما يعتمده الفاحص الضريبي من الوعاء الضريبي أو الربح الخاضع للضريبة.</w:t>
      </w:r>
    </w:p>
    <w:p w:rsidR="00860331" w:rsidRPr="008A3DDE" w:rsidRDefault="00860331" w:rsidP="00860331">
      <w:pPr>
        <w:jc w:val="both"/>
        <w:rPr>
          <w:rStyle w:val="Hyperlink"/>
          <w:rFonts w:ascii="Simplified Arabic" w:hAnsi="Simplified Arabic" w:cs="Simplified Arabic"/>
          <w:b/>
          <w:bCs/>
          <w:color w:val="000000" w:themeColor="text1"/>
          <w:sz w:val="28"/>
          <w:szCs w:val="28"/>
          <w:rtl/>
        </w:rPr>
      </w:pPr>
      <w:r w:rsidRPr="008A3DDE">
        <w:rPr>
          <w:rStyle w:val="Hyperlink"/>
          <w:rFonts w:ascii="Simplified Arabic" w:hAnsi="Simplified Arabic" w:cs="Simplified Arabic"/>
          <w:b/>
          <w:bCs/>
          <w:color w:val="000000" w:themeColor="text1"/>
          <w:sz w:val="28"/>
          <w:szCs w:val="28"/>
          <w:rtl/>
        </w:rPr>
        <w:t xml:space="preserve">2- عدم إلتزام الممول بتطبيق المعايير المحاسبية نتيجة عدم الفهم وعدم الإدراك الكافى لها  : </w:t>
      </w:r>
    </w:p>
    <w:p w:rsidR="00860331"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اشترط قانون الضرائب بان يكون القوائم المالية المرفقة بالإقرار الضريبي معدة وفقا لمعايير المحاسبة المصرية، وبلا شك إن ذلك سيساعد كثيرا في تضييق فجوة الثقة بين الفاحص الضريبي والممول إمتثالا بأن الإلتزام لهذه المعايير يعطى فكرة صادقة وعادلة عن حقيقة المركز المالي ونتائج الأعمال مما يعمل على تدنية الفجوة بين الربح المحاسبي والربح الضريبي والتى  تساعد في تقدير القيمة العادلة للوعاء الضريبي.</w:t>
      </w:r>
    </w:p>
    <w:p w:rsidR="00AF5B94" w:rsidRPr="00281695" w:rsidRDefault="00AF5B94" w:rsidP="00860331">
      <w:pPr>
        <w:jc w:val="both"/>
        <w:rPr>
          <w:rFonts w:ascii="Simplified Arabic" w:hAnsi="Simplified Arabic" w:cs="Simplified Arabic"/>
          <w:b/>
          <w:bCs/>
          <w:color w:val="000000" w:themeColor="text1"/>
        </w:rPr>
      </w:pPr>
    </w:p>
    <w:p w:rsidR="00860331" w:rsidRPr="008A3DDE" w:rsidRDefault="00860331" w:rsidP="00860331">
      <w:pPr>
        <w:ind w:left="425" w:hanging="425"/>
        <w:jc w:val="both"/>
        <w:rPr>
          <w:rStyle w:val="Hyperlink"/>
          <w:rFonts w:ascii="Simplified Arabic" w:hAnsi="Simplified Arabic" w:cs="Simplified Arabic"/>
          <w:b/>
          <w:bCs/>
          <w:color w:val="000000" w:themeColor="text1"/>
          <w:sz w:val="28"/>
          <w:szCs w:val="28"/>
        </w:rPr>
      </w:pPr>
      <w:r w:rsidRPr="008A3DDE">
        <w:rPr>
          <w:rStyle w:val="Hyperlink"/>
          <w:rFonts w:ascii="Simplified Arabic" w:hAnsi="Simplified Arabic" w:cs="Simplified Arabic"/>
          <w:b/>
          <w:bCs/>
          <w:color w:val="000000" w:themeColor="text1"/>
          <w:sz w:val="28"/>
          <w:szCs w:val="28"/>
          <w:rtl/>
        </w:rPr>
        <w:lastRenderedPageBreak/>
        <w:t xml:space="preserve">3- مشكلات المحاسبة الضريبية لعقود المقاولات طويلة الأجل فى ضوء معايير المحاسبة المصرية: </w:t>
      </w:r>
    </w:p>
    <w:p w:rsidR="00860331" w:rsidRPr="00281695" w:rsidRDefault="00AF5B94" w:rsidP="00860331">
      <w:pPr>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00860331" w:rsidRPr="00281695">
        <w:rPr>
          <w:rFonts w:ascii="Simplified Arabic" w:hAnsi="Simplified Arabic" w:cs="Simplified Arabic"/>
          <w:b/>
          <w:bCs/>
          <w:color w:val="000000" w:themeColor="text1"/>
          <w:rtl/>
        </w:rPr>
        <w:t>لقد أشار أحد الكتاب (الشافعى، 2010) إلى أن نص الفقرة الأخيرة من المادة (17) من القانون (91) لسنة 2005 مثار الكثير من المناقشات والمشكلات والإنتقادات والتي من أهمها ما يلي</w:t>
      </w:r>
      <w:r w:rsidR="00860331" w:rsidRPr="00281695">
        <w:rPr>
          <w:rFonts w:ascii="Simplified Arabic" w:hAnsi="Simplified Arabic" w:cs="Simplified Arabic"/>
          <w:b/>
          <w:bCs/>
          <w:color w:val="000000" w:themeColor="text1"/>
        </w:rPr>
        <w:t>:</w:t>
      </w:r>
    </w:p>
    <w:p w:rsidR="00860331" w:rsidRPr="00281695" w:rsidRDefault="00860331" w:rsidP="00860331">
      <w:pPr>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    إن ما ورد بهذه الفقرة من تحديد وعاء الضريبة بتطبيق أحكام القانون الضريبى على صافي الربح المحاسبى تعني إهدار العمل بمعايير المحاسبة المصرية، مما يجعل هذا الفحص مُعطلاً، فالربح وفقًا للمحاسبة الضريبية يختلف تمامًا عن الربح وفقًا للمحاسبة المالية.فضلا عن تناقض كثير من المعالجات طبقًا لأحكام التشريع الضريبي والمعايير المحاسبية. مما أحدث العديد من المشكلات عند تحديد الوعاء الضريبي.</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لكن بعد التطبيق العملي لأحكام المادة (17) من القانون رقم (91) لسنة 2005  يتبادر للذهن لمإذا فرض المشرع ضرورة إعداد القوائم المالية طبقًا لمعايير المحاسبة المصرية على الرغم من أنه لم يعترف بالربح المحاسبى كوعاء للضريبة إلا بعد تعديله إلى ربح ضريبي، وسوف يركز الباحث على المشكلات التي أحدثت نوعًا من عدم الإتساق بين المعايير المحاسبية  وأحكام التشريع الضريبي لعقود المقاولات طويلة الأجل عند التطبيق العملي حيث أن أغراض القياس المحاسبي تختلف عن أغراض القياس الضريبي. </w:t>
      </w:r>
    </w:p>
    <w:p w:rsidR="00860331" w:rsidRPr="008A3DDE" w:rsidRDefault="00860331" w:rsidP="00860331">
      <w:pPr>
        <w:pStyle w:val="NormalWeb"/>
        <w:bidi/>
        <w:spacing w:before="0" w:beforeAutospacing="0" w:after="0" w:afterAutospacing="0"/>
        <w:ind w:left="567" w:hanging="567"/>
        <w:jc w:val="both"/>
        <w:rPr>
          <w:rFonts w:ascii="Simplified Arabic" w:hAnsi="Simplified Arabic" w:cs="Simplified Arabic"/>
          <w:b/>
          <w:bCs/>
          <w:color w:val="000000" w:themeColor="text1"/>
          <w:sz w:val="28"/>
          <w:szCs w:val="28"/>
          <w:u w:val="single"/>
          <w:rtl/>
        </w:rPr>
      </w:pPr>
      <w:r w:rsidRPr="008A3DDE">
        <w:rPr>
          <w:rFonts w:ascii="Simplified Arabic" w:hAnsi="Simplified Arabic" w:cs="Simplified Arabic"/>
          <w:b/>
          <w:bCs/>
          <w:color w:val="000000" w:themeColor="text1"/>
          <w:sz w:val="28"/>
          <w:szCs w:val="28"/>
          <w:u w:val="single"/>
          <w:rtl/>
        </w:rPr>
        <w:t>3/1 المعالجة المحاسبية لأرباح عقود المقاولات طويلة الأجل فى ضوء المعايير المحاسبية :</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تؤثر طبيعة وخصائص نشاط المقاولات بشكل كبير على المعالجة المحاسبية لإيرادات وتكاليف عقود المقاولات، حيث يتميز نشاط المقاولات بمجموعة من الخصائص العامة والفنية والتي تؤثر في النظام المحاسبي لشركات المقاولات، </w:t>
      </w:r>
      <w:r w:rsidRPr="00281695">
        <w:rPr>
          <w:rStyle w:val="Hyperlink"/>
          <w:rFonts w:ascii="Simplified Arabic" w:eastAsiaTheme="minorEastAsia" w:hAnsi="Simplified Arabic" w:cs="Simplified Arabic"/>
          <w:b/>
          <w:bCs/>
          <w:color w:val="000000" w:themeColor="text1"/>
          <w:rtl/>
        </w:rPr>
        <w:t>وفيما يلي عرض لأهم تلك الخصائص</w:t>
      </w:r>
      <w:r w:rsidRPr="00281695">
        <w:rPr>
          <w:rFonts w:ascii="Simplified Arabic" w:hAnsi="Simplified Arabic" w:cs="Simplified Arabic"/>
          <w:b/>
          <w:bCs/>
          <w:color w:val="000000" w:themeColor="text1"/>
          <w:rtl/>
        </w:rPr>
        <w:t xml:space="preserve"> (القبانى، 2009،عطية واخرون، 2000، صالح، 1991) : </w:t>
      </w:r>
    </w:p>
    <w:p w:rsidR="00860331"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قطاع المقاولات من أكثر الأنشطة الإقتصادية التي تعمل</w:t>
      </w:r>
      <w:r w:rsidRPr="00281695">
        <w:rPr>
          <w:rFonts w:ascii="Simplified Arabic" w:hAnsi="Simplified Arabic" w:cs="Simplified Arabic"/>
          <w:b/>
          <w:bCs/>
          <w:color w:val="000000" w:themeColor="text1"/>
        </w:rPr>
        <w:t xml:space="preserve">  </w:t>
      </w:r>
      <w:r w:rsidRPr="00281695">
        <w:rPr>
          <w:rFonts w:ascii="Simplified Arabic" w:hAnsi="Simplified Arabic" w:cs="Simplified Arabic"/>
          <w:b/>
          <w:bCs/>
          <w:color w:val="000000" w:themeColor="text1"/>
          <w:rtl/>
        </w:rPr>
        <w:t>في ظل ظروف المخاطرة وعدم التأكد، ويرجع ذلك إلى طبيعة النشاط في حد ذاته.</w:t>
      </w:r>
    </w:p>
    <w:p w:rsidR="00AF5B94" w:rsidRPr="00281695" w:rsidRDefault="00AF5B94" w:rsidP="00AF5B94">
      <w:pPr>
        <w:pStyle w:val="NormalWeb"/>
        <w:bidi/>
        <w:spacing w:before="0" w:beforeAutospacing="0" w:after="0" w:afterAutospacing="0"/>
        <w:ind w:left="425"/>
        <w:jc w:val="both"/>
        <w:rPr>
          <w:rFonts w:ascii="Simplified Arabic" w:hAnsi="Simplified Arabic" w:cs="Simplified Arabic"/>
          <w:b/>
          <w:bCs/>
          <w:color w:val="000000" w:themeColor="text1"/>
          <w:rtl/>
        </w:rPr>
      </w:pPr>
    </w:p>
    <w:p w:rsidR="00860331" w:rsidRPr="00281695"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صعوبة إعداد الموازنات التخطيطية في ظل اختلاف حجم ونوعية وتكلفة عقود المقاولات لشركات المقاولات</w:t>
      </w:r>
      <w:r w:rsidRPr="00281695">
        <w:rPr>
          <w:rFonts w:ascii="Simplified Arabic" w:hAnsi="Simplified Arabic" w:cs="Simplified Arabic"/>
          <w:b/>
          <w:bCs/>
          <w:color w:val="000000" w:themeColor="text1"/>
        </w:rPr>
        <w:t>.</w:t>
      </w:r>
    </w:p>
    <w:p w:rsidR="00860331" w:rsidRPr="00281695"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يتم التسعير أو تحديد القيمة التعاقدية قبل التنفيذ، وتعتبر عملية تقدير التكاليف من أهم الصعوبات التي تواجه شركات المقاولات، فقد يخطىء المقاول فى التنبؤ والتقدير بالنسبة لعملياته أو بالنسبة للعمليات المنفذة من الباطن، يضاف إلى ذلك مشكلة الخطأ في تقدير الزمن اللازم لعملية التنفيذ.</w:t>
      </w:r>
    </w:p>
    <w:p w:rsidR="00860331" w:rsidRPr="00281695"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color w:val="000000"/>
        </w:rPr>
        <w:t> </w:t>
      </w:r>
      <w:r w:rsidRPr="00281695">
        <w:rPr>
          <w:rFonts w:ascii="Simplified Arabic" w:hAnsi="Simplified Arabic" w:cs="Simplified Arabic"/>
          <w:b/>
          <w:bCs/>
          <w:color w:val="000000" w:themeColor="text1"/>
          <w:rtl/>
        </w:rPr>
        <w:t>يتم تنفيذ العمليات الفنية فى قطاع المقاولات في الموقع الذي يحدده العميل وليس داخل الشركة يجعل من الصعوبة</w:t>
      </w:r>
      <w:r w:rsidRPr="00281695">
        <w:rPr>
          <w:rFonts w:ascii="Simplified Arabic" w:hAnsi="Simplified Arabic" w:cs="Simplified Arabic"/>
          <w:b/>
          <w:bCs/>
          <w:color w:val="000000" w:themeColor="text1"/>
        </w:rPr>
        <w:t> </w:t>
      </w:r>
      <w:r w:rsidRPr="00281695">
        <w:rPr>
          <w:rFonts w:ascii="Simplified Arabic" w:hAnsi="Simplified Arabic" w:cs="Simplified Arabic"/>
          <w:b/>
          <w:bCs/>
          <w:color w:val="000000" w:themeColor="text1"/>
          <w:rtl/>
        </w:rPr>
        <w:t xml:space="preserve">استفادة هذه العمليات من الخدمات الفنية التى تقدمها مراكز الخدمات، </w:t>
      </w:r>
      <w:r w:rsidRPr="00281695">
        <w:rPr>
          <w:rFonts w:ascii="Simplified Arabic" w:hAnsi="Simplified Arabic" w:cs="Simplified Arabic"/>
          <w:b/>
          <w:bCs/>
          <w:color w:val="000000" w:themeColor="text1"/>
          <w:rtl/>
          <w:lang w:bidi="ar-EG"/>
        </w:rPr>
        <w:t>لذا يتعين</w:t>
      </w:r>
      <w:r w:rsidRPr="00281695">
        <w:rPr>
          <w:rFonts w:ascii="Simplified Arabic" w:hAnsi="Simplified Arabic" w:cs="Simplified Arabic"/>
          <w:b/>
          <w:bCs/>
          <w:color w:val="000000" w:themeColor="text1"/>
          <w:rtl/>
        </w:rPr>
        <w:t xml:space="preserve"> إيجاد حل مناسب لمشكلة تخصيص عناصر التكاليف غير المباشرة. </w:t>
      </w:r>
    </w:p>
    <w:p w:rsidR="00860331" w:rsidRPr="002003B4"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تحصل شركات المقاولات على قيمة العقد من صاحب العمل على دفعات من مستخلصات بالأعمال المعتمدة عن الأعمال المنتهية فقط دون الأعمال تحت التنفيذ، وأحيانا لا تتناسب الإيرادات المحققة مع تكلفة ما تم تنفيذه فعلا.</w:t>
      </w:r>
    </w:p>
    <w:p w:rsidR="00860331" w:rsidRPr="00281695"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اختلاف فترات تنفيذ العقود فى شركات المقاولات وهو أمر يترتب عليه حتمية توزيع تكاليف العقود وإيراداتها على هذه الفترات، ووضع تكاليف تقديرية لتنفيذ ذلك العمل والوقت المحدد له، وهذه الإختلافات في فترات تنفيذ العقود قد تؤدي إلى صعوبة في القياس والإفصاح في القوائم المالية لشركات المقاولات.</w:t>
      </w:r>
    </w:p>
    <w:p w:rsidR="00860331" w:rsidRPr="00281695"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يعتمد نظام المحاسبة عن تكاليف عقود المقاولات طويلة الأجل على أرقام تكاليف تقديرية تتخذ كأساس لتحديد قيمة العطاء أو سعر المناقصة الذي تتقدم به الشركة، وذلك يؤثر على قيمة كل من الإيرادات والتكاليف ونتيجة النشاط، مما يعكس صعوبة في القياس والإفصاح السليم للتكاليف التقديرية لكل عقد، حيث أنه يتم الإعتراف بالمصروفات الفعلية خلال العام ومقابلتها بالإيرادات لنفس العام وذلك لقياس مستوى الإتمام للعام، وهذه المصروفات الفعلية قد تتضمن مصروفات غير خاصة بالنشاط مثل الغرامات أو المخالفات في موقع تنفيذ المقاولة والتي لا ترتبط بعقد المقاولة ولا تفصح عنها شركات المقاولات، وبالتالي زيادة التكاليف عما كان مقدرا لها في عقد المقاولة</w:t>
      </w:r>
      <w:r w:rsidRPr="00281695">
        <w:rPr>
          <w:rFonts w:ascii="Simplified Arabic" w:hAnsi="Simplified Arabic" w:cs="Simplified Arabic"/>
          <w:b/>
          <w:bCs/>
          <w:color w:val="000000" w:themeColor="text1"/>
        </w:rPr>
        <w:t>.</w:t>
      </w:r>
    </w:p>
    <w:p w:rsidR="00860331" w:rsidRPr="00281695" w:rsidRDefault="00860331" w:rsidP="00CF511B">
      <w:pPr>
        <w:pStyle w:val="NormalWeb"/>
        <w:numPr>
          <w:ilvl w:val="0"/>
          <w:numId w:val="17"/>
        </w:numPr>
        <w:bidi/>
        <w:spacing w:before="0" w:beforeAutospacing="0" w:after="0" w:afterAutospacing="0"/>
        <w:ind w:left="425"/>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قد يلتزم المقاول (شركة المقاولات) بتنفيذ عملية المقاولة كاملة والتي يشملها العقد المبرم بينه وبين العميل، وقد يقوم المقاول بإسناد بعض الأعمال الفرعية إلى مقاولين أخرين </w:t>
      </w:r>
      <w:r w:rsidRPr="00281695">
        <w:rPr>
          <w:rFonts w:ascii="Simplified Arabic" w:hAnsi="Simplified Arabic" w:cs="Simplified Arabic"/>
          <w:b/>
          <w:bCs/>
          <w:color w:val="000000" w:themeColor="text1"/>
          <w:rtl/>
        </w:rPr>
        <w:lastRenderedPageBreak/>
        <w:t>متخصصين في هذه الأعمال (مقاولون من الباطن)، ومن الممكن أيضا أن تكون شركة المقاولات ذاتها مقاولا من الباطن في تنفيذ بعض العمليات التي تخص شركة مقاولات أخرى. ولذلك يتعين على شركة المقاولات ان تفصح عن كيفية تحديد الأعمال التامة والتي قام بها مقاولو الباطن خلال الفترة المحاسبية، وعن كيفية قيام شركات المقاولات بتنفيذ الأعمال التي تأخر مقاولو الباطن في تنفيذها أو التي انسحبوا منها والأضرار المالية المترتبة على ذلك</w:t>
      </w:r>
      <w:r w:rsidRPr="00281695">
        <w:rPr>
          <w:rFonts w:ascii="Simplified Arabic" w:hAnsi="Simplified Arabic" w:cs="Simplified Arabic"/>
          <w:color w:val="000000"/>
        </w:rPr>
        <w:t>.</w:t>
      </w:r>
    </w:p>
    <w:p w:rsidR="00860331" w:rsidRPr="00281695" w:rsidRDefault="00860331" w:rsidP="00860331">
      <w:pPr>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          فى هذا الجزء يتناول الباحث فى البداية المعالجة المحاسبية لإيرادات عقود المقاولات فى إطار المعيار المحاسبى المصرى رقم 8 المعدل 2015-</w:t>
      </w:r>
      <w:r w:rsidRPr="00281695">
        <w:rPr>
          <w:rStyle w:val="Hyperlink"/>
          <w:rFonts w:ascii="Simplified Arabic" w:hAnsi="Simplified Arabic" w:cs="Simplified Arabic"/>
          <w:b/>
          <w:bCs/>
          <w:color w:val="000000" w:themeColor="text1"/>
          <w:rtl/>
        </w:rPr>
        <w:t xml:space="preserve"> والذى تم سحبه مع معيار رقم 11الإيراد -</w:t>
      </w:r>
      <w:r w:rsidRPr="00281695">
        <w:rPr>
          <w:rFonts w:ascii="Simplified Arabic" w:hAnsi="Simplified Arabic" w:cs="Simplified Arabic"/>
          <w:b/>
          <w:bCs/>
          <w:color w:val="000000" w:themeColor="text1"/>
          <w:rtl/>
        </w:rPr>
        <w:t xml:space="preserve"> ثم يتبعه بالمعالجة الحالية </w:t>
      </w:r>
      <w:r w:rsidRPr="00281695">
        <w:rPr>
          <w:rStyle w:val="Hyperlink"/>
          <w:rFonts w:ascii="Simplified Arabic" w:hAnsi="Simplified Arabic" w:cs="Simplified Arabic"/>
          <w:b/>
          <w:bCs/>
          <w:color w:val="000000" w:themeColor="text1"/>
          <w:rtl/>
        </w:rPr>
        <w:t xml:space="preserve">تحت مظلة معيارالمحاسبة المصرى </w:t>
      </w:r>
      <w:r w:rsidRPr="00281695">
        <w:rPr>
          <w:rFonts w:ascii="Simplified Arabic" w:hAnsi="Simplified Arabic" w:cs="Simplified Arabic"/>
          <w:b/>
          <w:bCs/>
          <w:color w:val="000000" w:themeColor="text1"/>
          <w:rtl/>
        </w:rPr>
        <w:t xml:space="preserve">رقم 48 </w:t>
      </w:r>
      <w:r w:rsidRPr="00281695">
        <w:rPr>
          <w:rFonts w:ascii="Simplified Arabic" w:hAnsi="Simplified Arabic" w:cs="Simplified Arabic"/>
          <w:b/>
          <w:bCs/>
          <w:color w:val="000000" w:themeColor="text1"/>
          <w:rtl/>
          <w:lang w:bidi="ar-EG"/>
        </w:rPr>
        <w:t xml:space="preserve">المستحدث </w:t>
      </w:r>
      <w:r w:rsidRPr="00281695">
        <w:rPr>
          <w:rFonts w:ascii="Simplified Arabic" w:hAnsi="Simplified Arabic" w:cs="Simplified Arabic"/>
          <w:b/>
          <w:bCs/>
          <w:color w:val="000000" w:themeColor="text1"/>
          <w:rtl/>
        </w:rPr>
        <w:t>بعنوان الإيراد عن العقود مع العملاء.</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وطبقا للمعيار المحاسبي المصري رقم (8) المعدل لسنة 2015  والذي حدد عقد الإنشاءات بأنه </w:t>
      </w:r>
      <w:r w:rsidRPr="00281695">
        <w:rPr>
          <w:rStyle w:val="Hyperlink"/>
          <w:rFonts w:ascii="Simplified Arabic" w:hAnsi="Simplified Arabic" w:cs="Simplified Arabic"/>
          <w:b/>
          <w:bCs/>
          <w:color w:val="000000" w:themeColor="text1"/>
        </w:rPr>
        <w:t>"</w:t>
      </w:r>
      <w:r w:rsidRPr="00281695">
        <w:rPr>
          <w:rStyle w:val="Hyperlink"/>
          <w:rFonts w:ascii="Simplified Arabic" w:hAnsi="Simplified Arabic" w:cs="Simplified Arabic"/>
          <w:b/>
          <w:bCs/>
          <w:color w:val="000000" w:themeColor="text1"/>
          <w:rtl/>
        </w:rPr>
        <w:t>عقد تم إبرامه خصيصا لإنشاء أصل (كوبري أو مبنى أو سد أو خط أنابيب أو طريق أو سفينة أو نفق) أو مجموعة من الأصول التي ترتبط ببعضها أو تعتمد على بعضها البعض من ناحية التصميم أو التقنية أو الوظائف أو الغرض أو الاستخدام النهائي لها (عقود إنشاء محطات تكرير البترول أو إنشاء وحدات المصانع والأجهزة المعقدة.</w:t>
      </w: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ولقد صنف المعيار المحاسبي المصري رقم (۸)عقود الإنشاءات إلى نوعين أساسين هما: </w:t>
      </w:r>
    </w:p>
    <w:p w:rsidR="00860331" w:rsidRPr="00281695" w:rsidRDefault="00860331" w:rsidP="00CF511B">
      <w:pPr>
        <w:pStyle w:val="ListParagraph"/>
        <w:numPr>
          <w:ilvl w:val="0"/>
          <w:numId w:val="18"/>
        </w:numPr>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عقد محدد السعر : هو عقد يوافق فيه المقاول على سعر محدد للعقد ككل، أو سعر محدد لكل عنصر من مخرجات تنفيذ العملية. </w:t>
      </w:r>
    </w:p>
    <w:p w:rsidR="00860331" w:rsidRPr="00281695" w:rsidRDefault="00860331" w:rsidP="00CF511B">
      <w:pPr>
        <w:pStyle w:val="ListParagraph"/>
        <w:numPr>
          <w:ilvl w:val="0"/>
          <w:numId w:val="18"/>
        </w:numPr>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عقد بالتكلفة زائد نسبة : هنا يتم تحديد تكاليف كل بند من بنود الأعمال ثم يتم الإتفاق على نسبة الربح التي يحصل عليها سواء أكانت في شكل نسبة مئوية من تكاليف الأعمال المنفذة أم في شكل مبلغ ثابت لا يرتبط بهذه التكاليف، ويتم استخدام هذا النوع من العقود في الحالات التي يكون فيها تكلفة الأعمال غير معروفة عند التعاقد.</w:t>
      </w:r>
    </w:p>
    <w:p w:rsidR="00860331"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ومما تجدر الإشارة إليه أن المعيار المحاسبى المصرى رقم 8 عقود الإنشاءات ميز بين حالتين أساسيتي</w:t>
      </w:r>
      <w:r w:rsidR="000258B3">
        <w:rPr>
          <w:rStyle w:val="Hyperlink"/>
          <w:rFonts w:ascii="Simplified Arabic" w:hAnsi="Simplified Arabic" w:cs="Simplified Arabic"/>
          <w:b/>
          <w:bCs/>
          <w:color w:val="000000" w:themeColor="text1"/>
          <w:rtl/>
        </w:rPr>
        <w:t>ن لتحقق إيرادات العقد ومصروفاته</w:t>
      </w:r>
      <w:r w:rsidRPr="00281695">
        <w:rPr>
          <w:rStyle w:val="Hyperlink"/>
          <w:rFonts w:ascii="Simplified Arabic" w:hAnsi="Simplified Arabic" w:cs="Simplified Arabic"/>
          <w:b/>
          <w:bCs/>
          <w:color w:val="000000" w:themeColor="text1"/>
          <w:rtl/>
        </w:rPr>
        <w:t xml:space="preserve"> وهما : </w:t>
      </w:r>
    </w:p>
    <w:p w:rsidR="0070642C" w:rsidRDefault="0070642C" w:rsidP="00860331">
      <w:pPr>
        <w:jc w:val="both"/>
        <w:rPr>
          <w:rStyle w:val="Hyperlink"/>
          <w:rFonts w:ascii="Simplified Arabic" w:hAnsi="Simplified Arabic" w:cs="Simplified Arabic"/>
          <w:b/>
          <w:bCs/>
          <w:color w:val="000000" w:themeColor="text1"/>
          <w:rtl/>
        </w:rPr>
      </w:pPr>
    </w:p>
    <w:p w:rsidR="0070642C" w:rsidRDefault="0070642C" w:rsidP="00860331">
      <w:pPr>
        <w:jc w:val="both"/>
        <w:rPr>
          <w:rStyle w:val="Hyperlink"/>
          <w:rFonts w:ascii="Simplified Arabic" w:hAnsi="Simplified Arabic" w:cs="Simplified Arabic"/>
          <w:b/>
          <w:bCs/>
          <w:color w:val="000000" w:themeColor="text1"/>
          <w:rtl/>
        </w:rPr>
      </w:pP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lastRenderedPageBreak/>
        <w:t>الأولى : حالة أن يكون تقدير الناتج النهائي لعقد الإنشاء قد تم بطريقة موثوق بها:</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فى هذه الحالة فإن إيرادات العقد والتكاليف المتصلة به يمكن إدراجها كإيرادات وكمصروفات على الترتيب وذلك في ضوء مستوى الإتمام الذي وصل إليه نشاط العقد في تاريخ الميزانية، ويجب إدراج أية خسارة متوقعة في عقد الإنشاء كمصروف فورا في قائمة الدخل.</w:t>
      </w:r>
    </w:p>
    <w:p w:rsidR="00860331" w:rsidRPr="00281695" w:rsidRDefault="00860331" w:rsidP="00860331">
      <w:pPr>
        <w:ind w:left="567" w:hanging="567"/>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الثانية: حالة أن يكون من غير الممكن تقدير الناتج النهائي من عقد الإنشاء بدرجة موثوق بها:</w:t>
      </w: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     فى هذه الحالة يتعين عدم الإعتراف بالإيرادات إلا في حدود تكاليف العقد التي أنفقت والتي يكون من المتوقع إستردادها، ويتم إثبات كافة تكاليف العقد كمصروفات في الفترة التي أنفقت فيها، فضلا عن ضرورة الإعتراف بالخسائر المتوقعة في العقد فورا كمصروف في قائمة الدخل.</w:t>
      </w: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        كما اشار المعيار المحاسبي المصري (8)</w:t>
      </w:r>
      <w:r w:rsidR="00AF5B94">
        <w:rPr>
          <w:rStyle w:val="Hyperlink"/>
          <w:rFonts w:ascii="Simplified Arabic" w:hAnsi="Simplified Arabic" w:cs="Simplified Arabic"/>
          <w:b/>
          <w:bCs/>
          <w:color w:val="000000" w:themeColor="text1"/>
        </w:rPr>
        <w:t xml:space="preserve"> </w:t>
      </w:r>
      <w:r w:rsidRPr="00281695">
        <w:rPr>
          <w:rStyle w:val="Hyperlink"/>
          <w:rFonts w:ascii="Simplified Arabic" w:hAnsi="Simplified Arabic" w:cs="Simplified Arabic"/>
          <w:b/>
          <w:bCs/>
          <w:color w:val="000000" w:themeColor="text1"/>
          <w:rtl/>
        </w:rPr>
        <w:t>فى الفقرة 11 منه إلى أن إيرادات العقود تتضمن ما يلي:</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القيمة الأصلية للإيرادات المتفق عليها في العقد(يتم قياس إيرادات العقود بالقيمة العادلة للمقابل الذي تم أو سيتم استلامه)، بالإضافة إلى التعديلات على الأعمال الواردة في العقد</w:t>
      </w:r>
      <w:r w:rsidR="00DB5B55">
        <w:rPr>
          <w:rStyle w:val="Hyperlink"/>
          <w:rFonts w:ascii="Simplified Arabic" w:hAnsi="Simplified Arabic" w:cs="Simplified Arabic" w:hint="cs"/>
          <w:b/>
          <w:bCs/>
          <w:color w:val="000000" w:themeColor="text1"/>
          <w:rtl/>
        </w:rPr>
        <w:t xml:space="preserve"> </w:t>
      </w:r>
      <w:r w:rsidRPr="00281695">
        <w:rPr>
          <w:rStyle w:val="Hyperlink"/>
          <w:rFonts w:ascii="Simplified Arabic" w:hAnsi="Simplified Arabic" w:cs="Simplified Arabic"/>
          <w:b/>
          <w:bCs/>
          <w:color w:val="000000" w:themeColor="text1"/>
          <w:rtl/>
        </w:rPr>
        <w:t>(تغيير المواصفات الفنية أو تغيير مدة العقد) والمطالبات (مبلغ يسعى المقاول لتحصيله كإسترداد لتكلفة لم تكن تتضمنه قيمة العقد لتسبب العميل فى تأخير العمل أو وجود اخطاء فى التصميم أو المواصفات)  والحوافز(استحقاق المقاول لحوافز حال الإنتهاء المبكر).</w:t>
      </w: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كما حدد المعيار المحاسبى المصرى رقم 8 فى فقراته 16، 17 تكاليف العقود فى مايلى:</w:t>
      </w:r>
    </w:p>
    <w:p w:rsidR="00860331" w:rsidRPr="00281695" w:rsidRDefault="00860331" w:rsidP="00CF511B">
      <w:pPr>
        <w:numPr>
          <w:ilvl w:val="0"/>
          <w:numId w:val="10"/>
        </w:numPr>
        <w:tabs>
          <w:tab w:val="clear" w:pos="283"/>
        </w:tabs>
        <w:ind w:hanging="288"/>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كافة التكاليف المتعلقة مباشرة بالعقد المحدد مثل الأجور وتكاليف الإشراف ،المواد، إهلاك الأصول الثابتة، نقل الأصول الثابتة من وإلى الموقع ،تكلفة التصميمات الهندسية. </w:t>
      </w:r>
    </w:p>
    <w:p w:rsidR="00860331" w:rsidRDefault="00860331" w:rsidP="00CF511B">
      <w:pPr>
        <w:numPr>
          <w:ilvl w:val="0"/>
          <w:numId w:val="10"/>
        </w:numPr>
        <w:tabs>
          <w:tab w:val="clear" w:pos="283"/>
        </w:tabs>
        <w:ind w:hanging="288"/>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التكاليف المتعلقة بنشاط العقود عامة والتي يمكن تحميلها على العقد مثل التأمين، وتكلفة التصميمات التى لاتتعلق بعقد معين، وتكاليف الإنشاء غير المباشرة مثلا تكاليف الإقتراض.</w:t>
      </w:r>
    </w:p>
    <w:p w:rsidR="00860331" w:rsidRPr="00281695" w:rsidRDefault="00860331" w:rsidP="00CF511B">
      <w:pPr>
        <w:numPr>
          <w:ilvl w:val="0"/>
          <w:numId w:val="10"/>
        </w:numPr>
        <w:tabs>
          <w:tab w:val="clear" w:pos="283"/>
        </w:tabs>
        <w:ind w:hanging="288"/>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التكاليف الأخرى والتي يمكن تحميلها للعميل طبقاً لنصوص العقد. مثل بعض التكاليف الإدارية العامة أو تكاليف التطوير والتي نص العقد تحديدا على استردادها.</w:t>
      </w:r>
    </w:p>
    <w:p w:rsidR="00860331"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وفى هذا السياق أيضا حدد المعيار المحاسبي رقم (</w:t>
      </w:r>
      <w:r w:rsidRPr="00281695">
        <w:rPr>
          <w:rStyle w:val="Hyperlink"/>
          <w:rFonts w:ascii="Simplified Arabic" w:hAnsi="Simplified Arabic" w:cs="Simplified Arabic"/>
          <w:b/>
          <w:bCs/>
          <w:color w:val="000000" w:themeColor="text1"/>
        </w:rPr>
        <w:t>8</w:t>
      </w:r>
      <w:r w:rsidRPr="00281695">
        <w:rPr>
          <w:rStyle w:val="Hyperlink"/>
          <w:rFonts w:ascii="Simplified Arabic" w:hAnsi="Simplified Arabic" w:cs="Simplified Arabic"/>
          <w:b/>
          <w:bCs/>
          <w:color w:val="000000" w:themeColor="text1"/>
          <w:rtl/>
        </w:rPr>
        <w:t>) الخاص بعقود الإنشاءات</w:t>
      </w:r>
      <w:r w:rsidRPr="00281695">
        <w:rPr>
          <w:rStyle w:val="Hyperlink"/>
          <w:rFonts w:ascii="Simplified Arabic" w:hAnsi="Simplified Arabic" w:cs="Simplified Arabic"/>
          <w:b/>
          <w:bCs/>
          <w:color w:val="000000" w:themeColor="text1"/>
          <w:rtl/>
          <w:lang w:bidi="ar-EG"/>
        </w:rPr>
        <w:t xml:space="preserve"> فى الفقرة 30</w:t>
      </w:r>
      <w:r w:rsidRPr="00281695">
        <w:rPr>
          <w:rStyle w:val="Hyperlink"/>
          <w:rFonts w:ascii="Simplified Arabic" w:hAnsi="Simplified Arabic" w:cs="Simplified Arabic"/>
          <w:b/>
          <w:bCs/>
          <w:color w:val="000000" w:themeColor="text1"/>
          <w:rtl/>
        </w:rPr>
        <w:t xml:space="preserve"> نسبة إتمام العقد بثلاث طرق مختلفة وعلى المنشأة أن تستخدم الطريقة التي يمكن أن تقيس كمية ما تم إنجازه من العمل وبدرجة موثوق بها، وهذه الطرق هي: (حماد، 2007).</w:t>
      </w:r>
    </w:p>
    <w:p w:rsidR="009B2ED1" w:rsidRPr="00281695" w:rsidRDefault="009B2ED1" w:rsidP="00860331">
      <w:pPr>
        <w:ind w:firstLine="720"/>
        <w:jc w:val="both"/>
        <w:rPr>
          <w:rStyle w:val="Hyperlink"/>
          <w:rFonts w:ascii="Simplified Arabic" w:hAnsi="Simplified Arabic" w:cs="Simplified Arabic"/>
          <w:b/>
          <w:bCs/>
          <w:color w:val="000000" w:themeColor="text1"/>
          <w:rtl/>
        </w:rPr>
      </w:pPr>
    </w:p>
    <w:p w:rsidR="00860331" w:rsidRPr="00281695" w:rsidRDefault="00860331" w:rsidP="00860331">
      <w:pPr>
        <w:ind w:left="180"/>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lastRenderedPageBreak/>
        <w:t xml:space="preserve"> أ- طريقة نسبة التكلفة المنفقة على العمل المنجز إلى إجمالي التكاليف المقدرة للعقد كله:</w:t>
      </w:r>
    </w:p>
    <w:p w:rsidR="00860331" w:rsidRPr="00281695" w:rsidRDefault="00860331" w:rsidP="00860331">
      <w:pPr>
        <w:jc w:val="both"/>
        <w:rPr>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        تتحدد إيرادات عقد المقاولة التي تدرج ضمن قائمة الدخل وفقا لنسبة الإتمام وذلك بصرف النظر عما قد تكون الشركة قد أصدرته من مستخلصات فعلية، ويتم تحديد إيراد عقد المقاولة الذي يدرج بقائمة الدخل عن الفترة الحالية</w:t>
      </w:r>
      <w:r w:rsidRPr="00281695">
        <w:rPr>
          <w:rFonts w:ascii="Simplified Arabic" w:hAnsi="Simplified Arabic" w:cs="Simplified Arabic"/>
          <w:b/>
          <w:bCs/>
          <w:color w:val="000000"/>
          <w:rtl/>
        </w:rPr>
        <w:t xml:space="preserve"> = (قيمة عقد المقاولة × نسبة الإتمام) - إيرادات الفترات السابقة، </w:t>
      </w:r>
      <w:r w:rsidRPr="00281695">
        <w:rPr>
          <w:rStyle w:val="Hyperlink"/>
          <w:rFonts w:ascii="Simplified Arabic" w:hAnsi="Simplified Arabic" w:cs="Simplified Arabic"/>
          <w:b/>
          <w:bCs/>
          <w:color w:val="000000" w:themeColor="text1"/>
          <w:rtl/>
        </w:rPr>
        <w:t>هذاالإيراد الذي يتم مقابلته بتكاليف الفترة الفعلية للوصول إلى مجمل ربح العقد، وعليه يتم الوصول لأرباح الفترة التي يتم ترحيلها لحساب قائمة الدخل، وتعد هذه الأرباح وعاء ضريبة الدخل ويتم حساب الضريبة المستحقة عليها (حماد، 2007).</w:t>
      </w:r>
    </w:p>
    <w:p w:rsidR="00860331" w:rsidRPr="00281695" w:rsidRDefault="00860331" w:rsidP="00860331">
      <w:pPr>
        <w:jc w:val="both"/>
        <w:rPr>
          <w:rFonts w:ascii="Simplified Arabic" w:hAnsi="Simplified Arabic" w:cs="Simplified Arabic"/>
          <w:b/>
          <w:bCs/>
          <w:color w:val="000000"/>
          <w:rtl/>
        </w:rPr>
      </w:pPr>
      <w:r w:rsidRPr="00281695">
        <w:rPr>
          <w:rStyle w:val="Hyperlink"/>
          <w:rFonts w:ascii="Simplified Arabic" w:hAnsi="Simplified Arabic" w:cs="Simplified Arabic"/>
          <w:b/>
          <w:bCs/>
          <w:color w:val="000000" w:themeColor="text1"/>
          <w:rtl/>
        </w:rPr>
        <w:t>ويرى الباحث أنه لابد وأن يكون لدى المنشأة نظام فعال للموازنات التخطيطية وإصدار التقارير بما يمكنها من تحديد التكاليف المقدرة للعقد كله.</w:t>
      </w:r>
    </w:p>
    <w:p w:rsidR="00860331" w:rsidRPr="00A7791C" w:rsidRDefault="00860331" w:rsidP="00860331">
      <w:pPr>
        <w:jc w:val="both"/>
        <w:rPr>
          <w:rFonts w:ascii="Simplified Arabic" w:hAnsi="Simplified Arabic" w:cs="Simplified Arabic"/>
          <w:b/>
          <w:bCs/>
          <w:color w:val="000000"/>
          <w:sz w:val="28"/>
          <w:szCs w:val="28"/>
          <w:rtl/>
        </w:rPr>
      </w:pPr>
      <w:r w:rsidRPr="00A7791C">
        <w:rPr>
          <w:rFonts w:ascii="Simplified Arabic" w:hAnsi="Simplified Arabic" w:cs="Simplified Arabic"/>
          <w:b/>
          <w:bCs/>
          <w:color w:val="000000"/>
          <w:sz w:val="28"/>
          <w:szCs w:val="28"/>
          <w:rtl/>
        </w:rPr>
        <w:t>ب</w:t>
      </w:r>
      <w:r w:rsidRPr="00A7791C">
        <w:rPr>
          <w:rStyle w:val="Hyperlink"/>
          <w:rFonts w:ascii="Simplified Arabic" w:hAnsi="Simplified Arabic" w:cs="Simplified Arabic"/>
          <w:b/>
          <w:bCs/>
          <w:color w:val="000000" w:themeColor="text1"/>
          <w:sz w:val="28"/>
          <w:szCs w:val="28"/>
          <w:rtl/>
        </w:rPr>
        <w:t>- حصر ما تم إنجازه فعلا من أعمال العقد:</w:t>
      </w:r>
    </w:p>
    <w:p w:rsidR="00860331" w:rsidRPr="00281695" w:rsidRDefault="00860331" w:rsidP="00860331">
      <w:pPr>
        <w:jc w:val="both"/>
        <w:rPr>
          <w:rStyle w:val="Hyperlink"/>
          <w:rFonts w:ascii="Simplified Arabic" w:hAnsi="Simplified Arabic" w:cs="Simplified Arabic"/>
          <w:color w:val="000000"/>
          <w:rtl/>
        </w:rPr>
      </w:pPr>
      <w:r w:rsidRPr="00281695">
        <w:rPr>
          <w:rStyle w:val="Hyperlink"/>
          <w:rFonts w:ascii="Simplified Arabic" w:hAnsi="Simplified Arabic" w:cs="Simplified Arabic"/>
          <w:b/>
          <w:bCs/>
          <w:color w:val="000000" w:themeColor="text1"/>
          <w:rtl/>
        </w:rPr>
        <w:t xml:space="preserve">        وطبقا لهذا الأسلوب يتم حصر ما تم إنجازه من أعمال بصفة دورية أثناء التنفيذ وتسعيرها وفقا لفئات الأسعار المتفق عليها في العقد، ويتم حصر الأعمال المنفذة عن طريق مهندس العميل (المهندس الإستشاري) مع مهندس المقاول محدد بها كمية الأعمال المنفذة حتى تاريخ إعداد القوائم المالية وقيمة تلك الأعمال بدقة، ويتم تحديد نسبة الإتمام وفقا لهذا الأسلوب بقسمة قيمة المستخلصات المعتمدة حتى نهاية الفترة المحاسبية (شهادات المهندس) على إجمالي القيمة التعاقدية، ويتم تحديد إيراد عقد المقاولة الذي يدرج بقائمة الدخل الخاصة بسنة المحاسبة بضرب نسبة الإتمام في إجمالي قيمة عقد المقاولة (حماد، 2007).</w:t>
      </w: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         ويتحدد ربح المقاولة عن طريق الفرق بين قيمة المستخلصات المعتمدة وبين التكاليف المتعلقة بالأعمال الواردة بهذه المستخلصات، وأن الأعمال الجاري تنفيذها ولم يصدر عنها مستخلصات أو شهادات من مهندس العميل تعتبر أعمالا تحت التنفيذ مهما بلغت نسبة المنفذ منها وتدرج في جانب الأصول ضمن ح/ أعمال تحت التنفيذ وتقوم بسعر التكلفة.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ج- طريقة حصر الأعمال المنفذة: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أوجد المعيار أسلوبا ثالثا لقياس نسبة الإتمام يمكن إتباعه لتحديد إيراد المقاولة الذي يدرج بالقوائم المالية في نهاية كل فترة محاسبية وهو أسلوب حصر الأعمال المنفذة </w:t>
      </w:r>
      <w:r w:rsidRPr="00281695">
        <w:rPr>
          <w:rStyle w:val="Hyperlink"/>
          <w:rFonts w:ascii="Simplified Arabic" w:hAnsi="Simplified Arabic" w:cs="Simplified Arabic"/>
          <w:b/>
          <w:bCs/>
          <w:color w:val="000000" w:themeColor="text1"/>
        </w:rPr>
        <w:t>Barrie, Donald S., and Boyd C. Paulson,1998)</w:t>
      </w:r>
      <w:r w:rsidRPr="00281695">
        <w:rPr>
          <w:rStyle w:val="Hyperlink"/>
          <w:rFonts w:ascii="Simplified Arabic" w:hAnsi="Simplified Arabic" w:cs="Simplified Arabic"/>
          <w:b/>
          <w:bCs/>
          <w:color w:val="000000" w:themeColor="text1"/>
          <w:rtl/>
        </w:rPr>
        <w:t xml:space="preserve">)، وطبقا لهذا الأسلوب تقوم شركات المقاولات بحصر الأعمال المنفذة على الطبيعة وتقييمها طبقا لفئات الأسعار المتفق عليها مع </w:t>
      </w:r>
      <w:r w:rsidRPr="00281695">
        <w:rPr>
          <w:rStyle w:val="Hyperlink"/>
          <w:rFonts w:ascii="Simplified Arabic" w:hAnsi="Simplified Arabic" w:cs="Simplified Arabic"/>
          <w:b/>
          <w:bCs/>
          <w:color w:val="000000" w:themeColor="text1"/>
          <w:rtl/>
        </w:rPr>
        <w:lastRenderedPageBreak/>
        <w:t>العميل وإدراج تلك الأعمال على الرغم من كونها غير معتمدة من العميل كإيرادات ضمن قائمة الدخل وهو مايسمى بمستخلص الأعمال الداخلى غير المعتمد من العميل ( عابدين، 2002).</w:t>
      </w:r>
    </w:p>
    <w:p w:rsidR="00860331" w:rsidRPr="00281695" w:rsidRDefault="00860331" w:rsidP="00860331">
      <w:pPr>
        <w:ind w:firstLine="720"/>
        <w:jc w:val="both"/>
        <w:rPr>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يرى الباحث أنه قد اتفقت آراء كثير من جمهور المحاسبين على الإعتراف بالإيرادات وفقا لطريقة نسبة الإتمام، وهناك آراء ترى أن مبدأ الحيطة والحذر يستوجب قياس الإيراد في حدود النسبة المعتمدة للأعمال التامة ، وفي ظل هذه الأراء يتم الإعتراف بالإيراد طبقا لشهادة المهندس الإستشاري.</w:t>
      </w:r>
    </w:p>
    <w:p w:rsidR="00860331" w:rsidRPr="00281695" w:rsidRDefault="00AF5B94" w:rsidP="00860331">
      <w:pPr>
        <w:pStyle w:val="NormalWeb"/>
        <w:bidi/>
        <w:spacing w:before="0" w:beforeAutospacing="0" w:after="0" w:afterAutospacing="0"/>
        <w:jc w:val="both"/>
        <w:rPr>
          <w:rStyle w:val="Hyperlink"/>
          <w:rFonts w:ascii="Simplified Arabic" w:eastAsiaTheme="minorEastAsia" w:hAnsi="Simplified Arabic" w:cs="Simplified Arabic"/>
          <w:b/>
          <w:bCs/>
          <w:color w:val="000000" w:themeColor="text1"/>
          <w:rtl/>
        </w:rPr>
      </w:pPr>
      <w:r>
        <w:rPr>
          <w:rStyle w:val="Hyperlink"/>
          <w:rFonts w:ascii="Simplified Arabic" w:eastAsiaTheme="minorEastAsia" w:hAnsi="Simplified Arabic" w:cs="Simplified Arabic"/>
          <w:b/>
          <w:bCs/>
          <w:color w:val="000000" w:themeColor="text1"/>
        </w:rPr>
        <w:t xml:space="preserve">     </w:t>
      </w:r>
      <w:r w:rsidR="00860331" w:rsidRPr="00281695">
        <w:rPr>
          <w:rStyle w:val="Hyperlink"/>
          <w:rFonts w:ascii="Simplified Arabic" w:eastAsiaTheme="minorEastAsia" w:hAnsi="Simplified Arabic" w:cs="Simplified Arabic"/>
          <w:b/>
          <w:bCs/>
          <w:color w:val="000000" w:themeColor="text1"/>
          <w:rtl/>
        </w:rPr>
        <w:t>واستجابة للمتغيرات الإقتصادية المتلاحقة، والتطور المستمر في معايير المحاسبة الدولية والمعايير الدولية للتقارير المالية، بات من الضرورة بمكان توحيد معايير المحاسبة - لتتفق في معظمها - مع المعايير الدولية، من ناحية، وتلتزم بها من ناحية أخرى كافة الجهات الخاضعة لرقابة الجهاز المركزى للمحاسبات، والجهات الخاضعة لرقابة الهيئة العامة للرقابة المالية، ولا شك في أن تحقيق الهدف من توحيد تلك المعايير يقود إلى تحسين جودة الإفصاح بالقوائم المالية بتوحيد المعالجات والسياسات المحاسبية وبما ينعكس على</w:t>
      </w:r>
      <w:r w:rsidR="00860331" w:rsidRPr="00281695">
        <w:rPr>
          <w:rStyle w:val="Hyperlink"/>
          <w:rFonts w:ascii="Simplified Arabic" w:eastAsiaTheme="minorEastAsia" w:hAnsi="Simplified Arabic" w:cs="Simplified Arabic"/>
          <w:b/>
          <w:bCs/>
          <w:color w:val="000000" w:themeColor="text1"/>
        </w:rPr>
        <w:t xml:space="preserve">  </w:t>
      </w:r>
      <w:r w:rsidR="00860331" w:rsidRPr="00281695">
        <w:rPr>
          <w:rStyle w:val="Hyperlink"/>
          <w:rFonts w:ascii="Simplified Arabic" w:eastAsiaTheme="minorEastAsia" w:hAnsi="Simplified Arabic" w:cs="Simplified Arabic"/>
          <w:b/>
          <w:bCs/>
          <w:color w:val="000000" w:themeColor="text1"/>
          <w:rtl/>
        </w:rPr>
        <w:t>إثراء مهنة المحاسبة والارتقاء بالمستوى العملي للمشتغلين بها</w:t>
      </w:r>
      <w:r w:rsidR="00860331" w:rsidRPr="00281695">
        <w:rPr>
          <w:rStyle w:val="Hyperlink"/>
          <w:rFonts w:ascii="Simplified Arabic" w:eastAsiaTheme="minorEastAsia" w:hAnsi="Simplified Arabic" w:cs="Simplified Arabic"/>
          <w:b/>
          <w:bCs/>
          <w:color w:val="000000" w:themeColor="text1"/>
        </w:rPr>
        <w:t>.</w:t>
      </w:r>
      <w:r w:rsidR="00860331" w:rsidRPr="00281695">
        <w:rPr>
          <w:rStyle w:val="Hyperlink"/>
          <w:rFonts w:ascii="Simplified Arabic" w:eastAsiaTheme="minorEastAsia" w:hAnsi="Simplified Arabic" w:cs="Simplified Arabic"/>
          <w:b/>
          <w:bCs/>
          <w:color w:val="000000" w:themeColor="text1"/>
          <w:rtl/>
        </w:rPr>
        <w:t>(الجهاز المركزى للمحاسبات ،معايير المحاسبة المصرية، 2020).</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ولقد كان من أهم نقاط الخروج على المعايير الدولية لإعداد التقارير المالية المعيار 48 الإيراد من العقود مع العملاء، والذى صدر ليحل محل المعيارين رقم 11 الإيراد، ورقم 8 عقود الإنشاء ويلغيهما ، والذى يهدف إلى تقديم معلومات مفيدة إلى مستخدمي القوائم المالية عن طبيعة، ومبلغ، وتوقيت، وظروف عدم التأكد المحيطة بالإيراد والتدفقات النقدية الناشئة عن عقد مع عميل</w:t>
      </w:r>
      <w:r w:rsidRPr="00281695">
        <w:rPr>
          <w:rStyle w:val="Hyperlink"/>
          <w:rFonts w:ascii="Simplified Arabic" w:hAnsi="Simplified Arabic" w:cs="Simplified Arabic"/>
          <w:b/>
          <w:bCs/>
          <w:color w:val="000000" w:themeColor="text1"/>
        </w:rPr>
        <w:t>.</w:t>
      </w:r>
      <w:r w:rsidRPr="00281695">
        <w:rPr>
          <w:rStyle w:val="Hyperlink"/>
          <w:rFonts w:ascii="Simplified Arabic" w:hAnsi="Simplified Arabic" w:cs="Simplified Arabic"/>
          <w:b/>
          <w:bCs/>
          <w:color w:val="000000" w:themeColor="text1"/>
          <w:rtl/>
        </w:rPr>
        <w:t xml:space="preserve"> ولقد  أشار المعيار فى البند 1 منه إلى أنه لتحقيق هذا الهدف يجب على المنشأة أن تعترف بالإيراد بصورة تعكس انتقال السلع أو أداء الخدمات المتعهد بها إلى العملاء بمبلغ يمثل المقابل الذي تتوقع المنشأة أن يكون لها حق فيه في مقابل تلك السلع أو الخدمات.</w:t>
      </w:r>
    </w:p>
    <w:p w:rsidR="00860331"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فى ظل المعيار رقم 8 عقود الإنشاء كان الإعتراف بالإيراد على أساس ثلاثة طرق لنسبة الإتمام تم عرضها أنفا، لكن الإعتراف بالإيراد فى ظل المعيار 48 المستحدث يرتبط بتطبيق خمس خطوات متتالية للإعتراف بالإيراد، هذا ويمكن للباحث بعد استقراء المعيار من عرض هذه الخطوات فى الجدول الأتى :</w:t>
      </w:r>
    </w:p>
    <w:p w:rsidR="00860331" w:rsidRDefault="00860331" w:rsidP="00860331">
      <w:pPr>
        <w:jc w:val="both"/>
        <w:rPr>
          <w:rStyle w:val="Hyperlink"/>
          <w:rFonts w:ascii="Simplified Arabic" w:hAnsi="Simplified Arabic" w:cs="Simplified Arabic"/>
          <w:b/>
          <w:bCs/>
          <w:color w:val="000000" w:themeColor="text1"/>
          <w:rtl/>
        </w:rPr>
      </w:pPr>
    </w:p>
    <w:p w:rsidR="00860331" w:rsidRPr="00281695" w:rsidRDefault="00860331" w:rsidP="005E1494">
      <w:pPr>
        <w:jc w:val="center"/>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lastRenderedPageBreak/>
        <w:t>جدول رقم (1) خطوات الإعتراف بالإيراد فى المعيار 48 المستحدث</w:t>
      </w:r>
    </w:p>
    <w:tbl>
      <w:tblPr>
        <w:tblStyle w:val="TableGrid"/>
        <w:bidiVisual/>
        <w:tblW w:w="6804" w:type="dxa"/>
        <w:tblInd w:w="391" w:type="dxa"/>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ook w:val="04A0"/>
      </w:tblPr>
      <w:tblGrid>
        <w:gridCol w:w="380"/>
        <w:gridCol w:w="1746"/>
        <w:gridCol w:w="4678"/>
      </w:tblGrid>
      <w:tr w:rsidR="00860331" w:rsidRPr="00281695" w:rsidTr="005E1494">
        <w:trPr>
          <w:trHeight w:val="355"/>
        </w:trPr>
        <w:tc>
          <w:tcPr>
            <w:tcW w:w="380" w:type="dxa"/>
            <w:tcBorders>
              <w:top w:val="thinThickSmallGap" w:sz="18" w:space="0" w:color="auto"/>
              <w:bottom w:val="thinThickSmallGap" w:sz="18" w:space="0" w:color="auto"/>
            </w:tcBorders>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م</w:t>
            </w:r>
          </w:p>
        </w:tc>
        <w:tc>
          <w:tcPr>
            <w:tcW w:w="1746" w:type="dxa"/>
            <w:tcBorders>
              <w:top w:val="thinThickSmallGap" w:sz="18" w:space="0" w:color="auto"/>
              <w:bottom w:val="thinThickSmallGap" w:sz="18" w:space="0" w:color="auto"/>
            </w:tcBorders>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الخطوة</w:t>
            </w:r>
          </w:p>
        </w:tc>
        <w:tc>
          <w:tcPr>
            <w:tcW w:w="4678" w:type="dxa"/>
            <w:tcBorders>
              <w:top w:val="thinThickSmallGap" w:sz="18" w:space="0" w:color="auto"/>
              <w:bottom w:val="thinThickSmallGap" w:sz="18" w:space="0" w:color="auto"/>
            </w:tcBorders>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بيان</w:t>
            </w:r>
          </w:p>
        </w:tc>
      </w:tr>
      <w:tr w:rsidR="00860331" w:rsidRPr="00281695" w:rsidTr="005E1494">
        <w:tc>
          <w:tcPr>
            <w:tcW w:w="380" w:type="dxa"/>
            <w:tcBorders>
              <w:top w:val="thinThickSmallGap" w:sz="18" w:space="0" w:color="auto"/>
            </w:tcBorders>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1</w:t>
            </w:r>
          </w:p>
        </w:tc>
        <w:tc>
          <w:tcPr>
            <w:tcW w:w="1746" w:type="dxa"/>
            <w:tcBorders>
              <w:top w:val="thinThickSmallGap" w:sz="18" w:space="0" w:color="auto"/>
            </w:tcBorders>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تحديد العقد مع العملاء (فقرة 9 من المعيار)</w:t>
            </w:r>
          </w:p>
        </w:tc>
        <w:tc>
          <w:tcPr>
            <w:tcW w:w="4678" w:type="dxa"/>
            <w:tcBorders>
              <w:top w:val="thinThickSmallGap" w:sz="18" w:space="0" w:color="auto"/>
            </w:tcBorders>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يجب على المنشأة أن تقوم بالمحاسبة عن عقد مع العميل عند استيفاء الضوابط التالية مجتمعة : اتفاق الأطراف – حقوق كل طرف محددة – تحديد شروط السداد- للعقد مضمون تجارى- مرجح تحصيل المقابل.</w:t>
            </w:r>
          </w:p>
        </w:tc>
      </w:tr>
      <w:tr w:rsidR="00860331" w:rsidRPr="00281695" w:rsidTr="005E1494">
        <w:tc>
          <w:tcPr>
            <w:tcW w:w="380"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2</w:t>
            </w:r>
          </w:p>
        </w:tc>
        <w:tc>
          <w:tcPr>
            <w:tcW w:w="1746"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تحديد إلتزامات الأداء فى العقد (الفقرات 23، 24، 25 من المعيار)</w:t>
            </w:r>
          </w:p>
        </w:tc>
        <w:tc>
          <w:tcPr>
            <w:tcW w:w="4678" w:type="dxa"/>
          </w:tcPr>
          <w:p w:rsidR="00860331" w:rsidRPr="00281695"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 xml:space="preserve">يجب على المنشأة عند نشأة العقد تقييم السلع أو الخدمات المتعهد بها في العقد مع العميل ويجب عليها تحديد كل تعهد بتحويل أي مما يلي إلى العميل على أنه إلتزام أداء: </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السلع أو الخدمات التي تتعهد المنشأة بتحويلها إلى العميل.</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Pr>
            </w:pPr>
            <w:r w:rsidRPr="00281695">
              <w:rPr>
                <w:rStyle w:val="Hyperlink"/>
                <w:rFonts w:ascii="Simplified Arabic" w:eastAsiaTheme="minorEastAsia" w:hAnsi="Simplified Arabic"/>
                <w:b/>
                <w:bCs/>
                <w:color w:val="000000" w:themeColor="text1"/>
                <w:sz w:val="20"/>
                <w:szCs w:val="20"/>
                <w:rtl/>
              </w:rPr>
              <w:t>التعهدات التى تفهم ضمنا من خلال الممارسة التجارية المعتادة للمنشأة.</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لا تتضمن إلتزامات الأداء الأنشطة الإدارية التى لايترتب عليها تحول سلعة أو خدمة إلى العميل.</w:t>
            </w:r>
          </w:p>
        </w:tc>
      </w:tr>
      <w:tr w:rsidR="00860331" w:rsidRPr="00281695" w:rsidTr="005E1494">
        <w:tc>
          <w:tcPr>
            <w:tcW w:w="380"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3</w:t>
            </w:r>
          </w:p>
        </w:tc>
        <w:tc>
          <w:tcPr>
            <w:tcW w:w="1746"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تحديد سعر المعاملة</w:t>
            </w:r>
          </w:p>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(الفقرات 50، 56، 60، 66، 70 من المعيار)</w:t>
            </w:r>
          </w:p>
        </w:tc>
        <w:tc>
          <w:tcPr>
            <w:tcW w:w="4678"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يتأثر سعر المعاملة بما يلى:</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المقابل المتغير نتيجة الخصومات والغرامات والمردودات.</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قيود المقابل المتغير فى حدود عدم رد مبلغ هام من الإيراد.</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مقابل غير نقدى بالقيمة العادلة أو الرجوع لأسعار البيع المستقلة.</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المستحق للعميل</w:t>
            </w:r>
            <w:r w:rsidRPr="00281695">
              <w:rPr>
                <w:rStyle w:val="Hyperlink"/>
                <w:rFonts w:ascii="Simplified Arabic" w:hAnsi="Simplified Arabic"/>
                <w:b/>
                <w:bCs/>
                <w:color w:val="000000" w:themeColor="text1"/>
                <w:sz w:val="20"/>
                <w:szCs w:val="20"/>
                <w:rtl/>
              </w:rPr>
              <w:t xml:space="preserve"> إما يخصم من سعر المعاملة أو يعالج كنفقة.</w:t>
            </w:r>
          </w:p>
        </w:tc>
      </w:tr>
      <w:tr w:rsidR="00860331" w:rsidRPr="00281695" w:rsidTr="005E1494">
        <w:tc>
          <w:tcPr>
            <w:tcW w:w="380"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4</w:t>
            </w:r>
          </w:p>
        </w:tc>
        <w:tc>
          <w:tcPr>
            <w:tcW w:w="1746"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توزيع سعر المعاملة للعقد على إلتزامات الاداء (الفقرات 76، 81، 84 من المعيار)</w:t>
            </w:r>
          </w:p>
        </w:tc>
        <w:tc>
          <w:tcPr>
            <w:tcW w:w="4678" w:type="dxa"/>
          </w:tcPr>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سعر بيع نسبى مستقل (سعر البيع القابل للرصد أو المقدر).</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الخصم (بنسبة وتناسب على جميع إلتزامات العقد).</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hAnsi="Simplified Arabic"/>
                <w:b/>
                <w:bCs/>
                <w:color w:val="000000" w:themeColor="text1"/>
                <w:sz w:val="20"/>
                <w:szCs w:val="20"/>
                <w:rtl/>
              </w:rPr>
            </w:pPr>
            <w:r w:rsidRPr="00281695">
              <w:rPr>
                <w:rStyle w:val="Hyperlink"/>
                <w:rFonts w:ascii="Simplified Arabic" w:eastAsiaTheme="minorEastAsia" w:hAnsi="Simplified Arabic"/>
                <w:b/>
                <w:bCs/>
                <w:color w:val="000000" w:themeColor="text1"/>
                <w:sz w:val="20"/>
                <w:szCs w:val="20"/>
                <w:rtl/>
              </w:rPr>
              <w:t>توزيع المقابل</w:t>
            </w:r>
            <w:r w:rsidRPr="00281695">
              <w:rPr>
                <w:rStyle w:val="Hyperlink"/>
                <w:rFonts w:ascii="Simplified Arabic" w:hAnsi="Simplified Arabic"/>
                <w:b/>
                <w:bCs/>
                <w:color w:val="000000" w:themeColor="text1"/>
                <w:sz w:val="20"/>
                <w:szCs w:val="20"/>
                <w:rtl/>
              </w:rPr>
              <w:t xml:space="preserve"> المتغير (بما يتسق مع هدف التوزيع ووفاء المنشأة بالإلتزامات).</w:t>
            </w:r>
          </w:p>
        </w:tc>
      </w:tr>
      <w:tr w:rsidR="00860331" w:rsidRPr="00281695" w:rsidTr="005E1494">
        <w:tc>
          <w:tcPr>
            <w:tcW w:w="380"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5</w:t>
            </w:r>
          </w:p>
        </w:tc>
        <w:tc>
          <w:tcPr>
            <w:tcW w:w="1746"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الإعتراف بالإيرادعند تلبية إلتزامات الأداء فى العقد.(ملحق ب فى ارشادات التطبيق)</w:t>
            </w:r>
          </w:p>
        </w:tc>
        <w:tc>
          <w:tcPr>
            <w:tcW w:w="4678" w:type="dxa"/>
          </w:tcPr>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 xml:space="preserve">على مدار زمنى : </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عند تلقى العميل المنافع واستهلاكها فى نفس الوقت.</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أداء المنشأة يحسن أصل تحت سيطرة العميل.</w:t>
            </w:r>
          </w:p>
          <w:p w:rsidR="00860331" w:rsidRPr="00281695" w:rsidRDefault="00860331" w:rsidP="005E1494">
            <w:pPr>
              <w:pStyle w:val="NormalWeb"/>
              <w:numPr>
                <w:ilvl w:val="0"/>
                <w:numId w:val="27"/>
              </w:numPr>
              <w:bidi/>
              <w:spacing w:before="0" w:beforeAutospacing="0" w:after="0" w:afterAutospacing="0"/>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للمنشأة حق واجب فى تحصيل مقابل الاداء.</w:t>
            </w:r>
          </w:p>
          <w:p w:rsidR="00860331" w:rsidRPr="00281695" w:rsidRDefault="00860331" w:rsidP="00860331">
            <w:pPr>
              <w:jc w:val="both"/>
              <w:rPr>
                <w:rStyle w:val="Hyperlink"/>
                <w:rFonts w:ascii="Simplified Arabic" w:hAnsi="Simplified Arabic"/>
                <w:b/>
                <w:bCs/>
                <w:color w:val="000000" w:themeColor="text1"/>
                <w:sz w:val="20"/>
                <w:szCs w:val="20"/>
                <w:rtl/>
              </w:rPr>
            </w:pPr>
            <w:r w:rsidRPr="00281695">
              <w:rPr>
                <w:rStyle w:val="Hyperlink"/>
                <w:rFonts w:ascii="Simplified Arabic" w:hAnsi="Simplified Arabic"/>
                <w:b/>
                <w:bCs/>
                <w:color w:val="000000" w:themeColor="text1"/>
                <w:sz w:val="20"/>
                <w:szCs w:val="20"/>
                <w:rtl/>
              </w:rPr>
              <w:t>عند نقطة من الزمن: بخلاف ماذكر أعلاه عند انتقال السيطرة.</w:t>
            </w:r>
          </w:p>
        </w:tc>
      </w:tr>
    </w:tbl>
    <w:p w:rsidR="00860331" w:rsidRPr="00281695" w:rsidRDefault="00860331" w:rsidP="00860331">
      <w:pPr>
        <w:ind w:firstLine="720"/>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lang w:bidi="ar-EG"/>
        </w:rPr>
        <w:lastRenderedPageBreak/>
        <w:t xml:space="preserve">هذا المعيار المستحدث يقيس الإيراد _ أى إيراد مع مراعاة الإستثناءات الواردة فى نطاق المعيار – على مستوى كل الأنشطة، بما فيها نشاط المقاولات، معتمدا على فكرة جديدة"- تتفق تماما مع ماأشار إليه </w:t>
      </w:r>
      <w:r w:rsidRPr="00281695">
        <w:rPr>
          <w:rStyle w:val="Hyperlink"/>
          <w:rFonts w:ascii="Simplified Arabic" w:hAnsi="Simplified Arabic" w:cs="Simplified Arabic"/>
          <w:b/>
          <w:bCs/>
          <w:color w:val="000000" w:themeColor="text1"/>
          <w:lang w:bidi="ar-EG"/>
        </w:rPr>
        <w:t>IFRS15</w:t>
      </w:r>
      <w:r w:rsidRPr="00281695">
        <w:rPr>
          <w:rStyle w:val="Hyperlink"/>
          <w:rFonts w:ascii="Simplified Arabic" w:hAnsi="Simplified Arabic" w:cs="Simplified Arabic"/>
          <w:b/>
          <w:bCs/>
          <w:color w:val="000000" w:themeColor="text1"/>
          <w:rtl/>
          <w:lang w:bidi="ar-EG"/>
        </w:rPr>
        <w:t>- أن تحقق الإيراد يكون عند الوفاء بإلتزامات الأداء للعقد، ولتوضيح تلك الفكرة يعرض الباحث المثال التإلى:</w:t>
      </w:r>
    </w:p>
    <w:p w:rsidR="00860331" w:rsidRPr="00281695" w:rsidRDefault="00860331" w:rsidP="00860331">
      <w:pPr>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lang w:bidi="ar-EG"/>
        </w:rPr>
        <w:t xml:space="preserve">             فى بداية إكتوبر 2020 قامت شركة اوراكل للبرمجيات ببيع نسخة من برنامجها الأمنى والتشغيلى الجديد</w:t>
      </w:r>
      <w:r w:rsidRPr="00281695">
        <w:rPr>
          <w:rStyle w:val="Hyperlink"/>
          <w:rFonts w:ascii="Simplified Arabic" w:hAnsi="Simplified Arabic" w:cs="Simplified Arabic"/>
          <w:b/>
          <w:bCs/>
          <w:color w:val="000000" w:themeColor="text1"/>
          <w:lang w:bidi="ar-EG"/>
        </w:rPr>
        <w:t xml:space="preserve"> x </w:t>
      </w:r>
      <w:r w:rsidRPr="00281695">
        <w:rPr>
          <w:rStyle w:val="Hyperlink"/>
          <w:rFonts w:ascii="Simplified Arabic" w:hAnsi="Simplified Arabic" w:cs="Simplified Arabic"/>
          <w:b/>
          <w:bCs/>
          <w:color w:val="000000" w:themeColor="text1"/>
          <w:rtl/>
          <w:lang w:bidi="ar-EG"/>
        </w:rPr>
        <w:t xml:space="preserve"> لأحد عملائها بمبلغ 500,000 جنيه تدفع عند التعاقد، مع السماح بتوفير الإصدار الثانى من البرنامج </w:t>
      </w:r>
      <w:r w:rsidRPr="00281695">
        <w:rPr>
          <w:rStyle w:val="Hyperlink"/>
          <w:rFonts w:ascii="Simplified Arabic" w:hAnsi="Simplified Arabic" w:cs="Simplified Arabic"/>
          <w:b/>
          <w:bCs/>
          <w:color w:val="000000" w:themeColor="text1"/>
          <w:lang w:bidi="ar-EG"/>
        </w:rPr>
        <w:t>x2</w:t>
      </w:r>
      <w:r w:rsidRPr="00281695">
        <w:rPr>
          <w:rStyle w:val="Hyperlink"/>
          <w:rFonts w:ascii="Simplified Arabic" w:hAnsi="Simplified Arabic" w:cs="Simplified Arabic"/>
          <w:b/>
          <w:bCs/>
          <w:color w:val="000000" w:themeColor="text1"/>
          <w:rtl/>
          <w:lang w:bidi="ar-EG"/>
        </w:rPr>
        <w:t xml:space="preserve"> للعميل دون أى تكاليف اضافية عندما يصبح متاحا للشركة، بالإضافة إلى توفير أنشطة الدعم والمساعدة والتدريب للعاملين لدى العميل لمدة سنة بدون مقابل، وتوفر الشركة البرنامج  الرئيسى</w:t>
      </w:r>
      <w:r w:rsidR="0070642C">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lang w:bidi="ar-EG"/>
        </w:rPr>
        <w:t xml:space="preserve"> x</w:t>
      </w:r>
      <w:r w:rsidRPr="00281695">
        <w:rPr>
          <w:rStyle w:val="Hyperlink"/>
          <w:rFonts w:ascii="Simplified Arabic" w:hAnsi="Simplified Arabic" w:cs="Simplified Arabic"/>
          <w:b/>
          <w:bCs/>
          <w:color w:val="000000" w:themeColor="text1"/>
          <w:rtl/>
          <w:lang w:bidi="ar-EG"/>
        </w:rPr>
        <w:t xml:space="preserve">للعميل بشكل منفصل بمبلغ 360,000 جنيه، ويقوم المنافسون ببيع الإصدار الثانى من البرنامج منفصل عن البرنامج الرئيسى بمبلغ 180,000 جنيه ،كما تتوقع الشركة توفير أنشطة الدعم والمساعدة والتدريب 4000 جنيه شهريا وبهامش ربح 25%. أى بمبلغ (4000 </w:t>
      </w:r>
      <w:r w:rsidRPr="00281695">
        <w:rPr>
          <w:rStyle w:val="Hyperlink"/>
          <w:rFonts w:ascii="Simplified Arabic" w:hAnsi="Simplified Arabic" w:cs="Simplified Arabic"/>
          <w:b/>
          <w:bCs/>
          <w:color w:val="000000" w:themeColor="text1"/>
          <w:lang w:bidi="ar-EG"/>
        </w:rPr>
        <w:t>x</w:t>
      </w:r>
      <w:r w:rsidRPr="00281695">
        <w:rPr>
          <w:rStyle w:val="Hyperlink"/>
          <w:rFonts w:ascii="Simplified Arabic" w:hAnsi="Simplified Arabic" w:cs="Simplified Arabic"/>
          <w:b/>
          <w:bCs/>
          <w:color w:val="000000" w:themeColor="text1"/>
          <w:rtl/>
          <w:lang w:bidi="ar-EG"/>
        </w:rPr>
        <w:t xml:space="preserve"> 12) × 125%= </w:t>
      </w:r>
      <w:r w:rsidR="00AF5B94">
        <w:rPr>
          <w:rStyle w:val="Hyperlink"/>
          <w:rFonts w:ascii="Simplified Arabic" w:hAnsi="Simplified Arabic" w:cs="Simplified Arabic" w:hint="cs"/>
          <w:b/>
          <w:bCs/>
          <w:color w:val="000000" w:themeColor="text1"/>
          <w:rtl/>
          <w:lang w:bidi="ar-EG"/>
        </w:rPr>
        <w:t xml:space="preserve"> </w:t>
      </w:r>
      <w:r w:rsidRPr="00281695">
        <w:rPr>
          <w:rStyle w:val="Hyperlink"/>
          <w:rFonts w:ascii="Simplified Arabic" w:hAnsi="Simplified Arabic" w:cs="Simplified Arabic"/>
          <w:b/>
          <w:bCs/>
          <w:color w:val="000000" w:themeColor="text1"/>
          <w:rtl/>
          <w:lang w:bidi="ar-EG"/>
        </w:rPr>
        <w:t>60,000جنيه.</w:t>
      </w:r>
    </w:p>
    <w:p w:rsidR="00860331" w:rsidRPr="009B2ED1" w:rsidRDefault="00860331" w:rsidP="00CF511B">
      <w:pPr>
        <w:pStyle w:val="ListParagraph"/>
        <w:numPr>
          <w:ilvl w:val="0"/>
          <w:numId w:val="19"/>
        </w:numPr>
        <w:ind w:left="283" w:hanging="218"/>
        <w:contextualSpacing/>
        <w:jc w:val="both"/>
        <w:rPr>
          <w:rStyle w:val="Hyperlink"/>
          <w:rFonts w:ascii="Simplified Arabic" w:hAnsi="Simplified Arabic" w:cs="Simplified Arabic"/>
          <w:b/>
          <w:bCs/>
          <w:color w:val="000000" w:themeColor="text1"/>
          <w:sz w:val="22"/>
          <w:szCs w:val="22"/>
          <w:rtl/>
        </w:rPr>
      </w:pPr>
      <w:r w:rsidRPr="009B2ED1">
        <w:rPr>
          <w:rStyle w:val="Hyperlink"/>
          <w:rFonts w:ascii="Simplified Arabic" w:hAnsi="Simplified Arabic" w:cs="Simplified Arabic"/>
          <w:b/>
          <w:bCs/>
          <w:color w:val="000000" w:themeColor="text1"/>
          <w:sz w:val="22"/>
          <w:szCs w:val="22"/>
          <w:rtl/>
        </w:rPr>
        <w:t>الخطوة الاولى : تحديد العقد مع العميل ...... عقد مع  شركة اوراكل للبرمجيات مع أحد العملاء.</w:t>
      </w:r>
    </w:p>
    <w:p w:rsidR="00860331" w:rsidRPr="009B2ED1" w:rsidRDefault="00860331" w:rsidP="00AF5B94">
      <w:pPr>
        <w:pStyle w:val="ListParagraph"/>
        <w:numPr>
          <w:ilvl w:val="0"/>
          <w:numId w:val="19"/>
        </w:numPr>
        <w:ind w:left="277" w:hanging="215"/>
        <w:contextualSpacing/>
        <w:jc w:val="both"/>
        <w:rPr>
          <w:rStyle w:val="Hyperlink"/>
          <w:rFonts w:ascii="Simplified Arabic" w:hAnsi="Simplified Arabic" w:cs="Simplified Arabic"/>
          <w:b/>
          <w:bCs/>
          <w:color w:val="000000" w:themeColor="text1"/>
          <w:sz w:val="22"/>
          <w:szCs w:val="22"/>
          <w:rtl/>
        </w:rPr>
      </w:pPr>
      <w:r w:rsidRPr="009B2ED1">
        <w:rPr>
          <w:rStyle w:val="Hyperlink"/>
          <w:rFonts w:ascii="Simplified Arabic" w:hAnsi="Simplified Arabic" w:cs="Simplified Arabic"/>
          <w:b/>
          <w:bCs/>
          <w:color w:val="000000" w:themeColor="text1"/>
          <w:sz w:val="22"/>
          <w:szCs w:val="22"/>
          <w:rtl/>
        </w:rPr>
        <w:t>الخطوة الثانية : تحديدإلتزامات الأداء : ..... أى الخدمة المقدمة مقابل استلام القيمة التعاقدية 500,000 جنيه (البرنامج الرئيسى</w:t>
      </w:r>
      <w:r w:rsidRPr="009B2ED1">
        <w:rPr>
          <w:rStyle w:val="Hyperlink"/>
          <w:rFonts w:ascii="Simplified Arabic" w:hAnsi="Simplified Arabic" w:cs="Simplified Arabic"/>
          <w:b/>
          <w:bCs/>
          <w:color w:val="000000" w:themeColor="text1"/>
          <w:sz w:val="22"/>
          <w:szCs w:val="22"/>
        </w:rPr>
        <w:t xml:space="preserve">x </w:t>
      </w:r>
      <w:r w:rsidR="00AF5B94">
        <w:rPr>
          <w:rStyle w:val="Hyperlink"/>
          <w:rFonts w:ascii="Simplified Arabic" w:hAnsi="Simplified Arabic" w:cs="Simplified Arabic" w:hint="cs"/>
          <w:b/>
          <w:bCs/>
          <w:color w:val="000000" w:themeColor="text1"/>
          <w:sz w:val="22"/>
          <w:szCs w:val="22"/>
          <w:rtl/>
        </w:rPr>
        <w:t xml:space="preserve"> </w:t>
      </w:r>
      <w:r w:rsidRPr="009B2ED1">
        <w:rPr>
          <w:rStyle w:val="Hyperlink"/>
          <w:rFonts w:ascii="Simplified Arabic" w:hAnsi="Simplified Arabic" w:cs="Simplified Arabic"/>
          <w:b/>
          <w:bCs/>
          <w:color w:val="000000" w:themeColor="text1"/>
          <w:sz w:val="22"/>
          <w:szCs w:val="22"/>
          <w:rtl/>
        </w:rPr>
        <w:t xml:space="preserve">، وتوفير الاصدار الثانى  </w:t>
      </w:r>
      <w:r w:rsidR="00AF5B94">
        <w:rPr>
          <w:rStyle w:val="Hyperlink"/>
          <w:rFonts w:ascii="Simplified Arabic" w:hAnsi="Simplified Arabic" w:cs="Simplified Arabic"/>
          <w:b/>
          <w:bCs/>
          <w:color w:val="000000" w:themeColor="text1"/>
          <w:sz w:val="22"/>
          <w:szCs w:val="22"/>
        </w:rPr>
        <w:t xml:space="preserve"> </w:t>
      </w:r>
      <w:r w:rsidRPr="009B2ED1">
        <w:rPr>
          <w:rStyle w:val="Hyperlink"/>
          <w:rFonts w:ascii="Simplified Arabic" w:hAnsi="Simplified Arabic" w:cs="Simplified Arabic"/>
          <w:b/>
          <w:bCs/>
          <w:color w:val="000000" w:themeColor="text1"/>
          <w:sz w:val="22"/>
          <w:szCs w:val="22"/>
        </w:rPr>
        <w:t>x2</w:t>
      </w:r>
      <w:r w:rsidRPr="009B2ED1">
        <w:rPr>
          <w:rStyle w:val="Hyperlink"/>
          <w:rFonts w:ascii="Simplified Arabic" w:hAnsi="Simplified Arabic" w:cs="Simplified Arabic"/>
          <w:b/>
          <w:bCs/>
          <w:color w:val="000000" w:themeColor="text1"/>
          <w:sz w:val="22"/>
          <w:szCs w:val="22"/>
          <w:rtl/>
        </w:rPr>
        <w:t>، وانشطة الدعم والمساعدة والتدريب).</w:t>
      </w:r>
    </w:p>
    <w:p w:rsidR="00860331" w:rsidRPr="009B2ED1" w:rsidRDefault="00860331" w:rsidP="00CF511B">
      <w:pPr>
        <w:pStyle w:val="NormalWeb"/>
        <w:numPr>
          <w:ilvl w:val="0"/>
          <w:numId w:val="19"/>
        </w:numPr>
        <w:bidi/>
        <w:spacing w:before="0" w:beforeAutospacing="0" w:after="0" w:afterAutospacing="0"/>
        <w:ind w:left="283" w:hanging="218"/>
        <w:jc w:val="both"/>
        <w:rPr>
          <w:rStyle w:val="Hyperlink"/>
          <w:rFonts w:ascii="Simplified Arabic" w:eastAsiaTheme="minorEastAsia" w:hAnsi="Simplified Arabic" w:cs="Simplified Arabic"/>
          <w:b/>
          <w:bCs/>
          <w:color w:val="000000" w:themeColor="text1"/>
          <w:sz w:val="22"/>
          <w:szCs w:val="22"/>
          <w:rtl/>
        </w:rPr>
      </w:pPr>
      <w:r w:rsidRPr="009B2ED1">
        <w:rPr>
          <w:rStyle w:val="Hyperlink"/>
          <w:rFonts w:ascii="Simplified Arabic" w:eastAsiaTheme="minorEastAsia" w:hAnsi="Simplified Arabic" w:cs="Simplified Arabic"/>
          <w:b/>
          <w:bCs/>
          <w:color w:val="000000" w:themeColor="text1"/>
          <w:sz w:val="22"/>
          <w:szCs w:val="22"/>
          <w:rtl/>
        </w:rPr>
        <w:t>الخطوة الثالثة : تحديد سعر المعاملة 500,000 جنيه. وذلك بمعرفة القيمة العادلة لكل إلتزام أداء(البرنامج الرئيسى</w:t>
      </w:r>
      <w:r w:rsidRPr="009B2ED1">
        <w:rPr>
          <w:rStyle w:val="Hyperlink"/>
          <w:rFonts w:ascii="Simplified Arabic" w:eastAsiaTheme="minorEastAsia" w:hAnsi="Simplified Arabic" w:cs="Simplified Arabic"/>
          <w:b/>
          <w:bCs/>
          <w:color w:val="000000" w:themeColor="text1"/>
          <w:sz w:val="22"/>
          <w:szCs w:val="22"/>
        </w:rPr>
        <w:t>x</w:t>
      </w:r>
      <w:r w:rsidRPr="009B2ED1">
        <w:rPr>
          <w:rStyle w:val="Hyperlink"/>
          <w:rFonts w:ascii="Simplified Arabic" w:eastAsiaTheme="minorEastAsia" w:hAnsi="Simplified Arabic" w:cs="Simplified Arabic"/>
          <w:b/>
          <w:bCs/>
          <w:color w:val="000000" w:themeColor="text1"/>
          <w:sz w:val="22"/>
          <w:szCs w:val="22"/>
          <w:rtl/>
        </w:rPr>
        <w:t xml:space="preserve"> بمبلغ 360,000 جنيه، الإصدار الثانى</w:t>
      </w:r>
      <w:r w:rsidRPr="009B2ED1">
        <w:rPr>
          <w:rStyle w:val="Hyperlink"/>
          <w:rFonts w:ascii="Simplified Arabic" w:eastAsiaTheme="minorEastAsia" w:hAnsi="Simplified Arabic" w:cs="Simplified Arabic"/>
          <w:b/>
          <w:bCs/>
          <w:color w:val="000000" w:themeColor="text1"/>
          <w:sz w:val="22"/>
          <w:szCs w:val="22"/>
        </w:rPr>
        <w:t>x2</w:t>
      </w:r>
      <w:r w:rsidR="00AF5B94">
        <w:rPr>
          <w:rStyle w:val="Hyperlink"/>
          <w:rFonts w:ascii="Simplified Arabic" w:eastAsiaTheme="minorEastAsia" w:hAnsi="Simplified Arabic" w:cs="Simplified Arabic" w:hint="cs"/>
          <w:b/>
          <w:bCs/>
          <w:color w:val="000000" w:themeColor="text1"/>
          <w:sz w:val="22"/>
          <w:szCs w:val="22"/>
          <w:rtl/>
        </w:rPr>
        <w:t xml:space="preserve"> </w:t>
      </w:r>
      <w:r w:rsidRPr="009B2ED1">
        <w:rPr>
          <w:rStyle w:val="Hyperlink"/>
          <w:rFonts w:ascii="Simplified Arabic" w:eastAsiaTheme="minorEastAsia" w:hAnsi="Simplified Arabic" w:cs="Simplified Arabic"/>
          <w:b/>
          <w:bCs/>
          <w:color w:val="000000" w:themeColor="text1"/>
          <w:sz w:val="22"/>
          <w:szCs w:val="22"/>
          <w:rtl/>
          <w:lang w:bidi="ar-EG"/>
        </w:rPr>
        <w:t xml:space="preserve">بمبلغ </w:t>
      </w:r>
      <w:r w:rsidRPr="009B2ED1">
        <w:rPr>
          <w:rStyle w:val="Hyperlink"/>
          <w:rFonts w:ascii="Simplified Arabic" w:eastAsiaTheme="minorEastAsia" w:hAnsi="Simplified Arabic" w:cs="Simplified Arabic"/>
          <w:b/>
          <w:bCs/>
          <w:color w:val="000000" w:themeColor="text1"/>
          <w:sz w:val="22"/>
          <w:szCs w:val="22"/>
          <w:rtl/>
        </w:rPr>
        <w:t>180,0000 جنيه، أنشطة التدريب 60,000 جنيه</w:t>
      </w:r>
    </w:p>
    <w:p w:rsidR="00860331" w:rsidRPr="00281695" w:rsidRDefault="00860331" w:rsidP="00860331">
      <w:pPr>
        <w:pStyle w:val="NormalWeb"/>
        <w:bidi/>
        <w:spacing w:before="0" w:beforeAutospacing="0" w:after="0" w:afterAutospacing="0"/>
        <w:jc w:val="both"/>
        <w:rPr>
          <w:rStyle w:val="Hyperlink"/>
          <w:rFonts w:ascii="Simplified Arabic" w:eastAsiaTheme="minorEastAsia" w:hAnsi="Simplified Arabic" w:cs="Simplified Arabic"/>
          <w:b/>
          <w:bCs/>
          <w:color w:val="000000" w:themeColor="text1"/>
          <w:rtl/>
        </w:rPr>
      </w:pPr>
      <w:r w:rsidRPr="00281695">
        <w:rPr>
          <w:rStyle w:val="Hyperlink"/>
          <w:rFonts w:ascii="Simplified Arabic" w:eastAsiaTheme="minorEastAsia" w:hAnsi="Simplified Arabic" w:cs="Simplified Arabic"/>
          <w:b/>
          <w:bCs/>
          <w:color w:val="000000" w:themeColor="text1"/>
          <w:rtl/>
        </w:rPr>
        <w:t>الخطوة الرابعة : توزيع سعر المعاملة على إلتزامات الاداء.</w:t>
      </w:r>
    </w:p>
    <w:tbl>
      <w:tblPr>
        <w:tblStyle w:val="TableGrid"/>
        <w:bidiVisual/>
        <w:tblW w:w="7419" w:type="dxa"/>
        <w:tblInd w:w="-70" w:type="dxa"/>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ayout w:type="fixed"/>
        <w:tblLook w:val="04A0"/>
      </w:tblPr>
      <w:tblGrid>
        <w:gridCol w:w="1701"/>
        <w:gridCol w:w="850"/>
        <w:gridCol w:w="1276"/>
        <w:gridCol w:w="1134"/>
        <w:gridCol w:w="2458"/>
      </w:tblGrid>
      <w:tr w:rsidR="00860331" w:rsidRPr="00860331" w:rsidTr="00860331">
        <w:tc>
          <w:tcPr>
            <w:tcW w:w="1701" w:type="dxa"/>
            <w:tcBorders>
              <w:top w:val="thinThickSmallGap" w:sz="18" w:space="0" w:color="auto"/>
              <w:bottom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إلتزامات الأداء</w:t>
            </w:r>
          </w:p>
        </w:tc>
        <w:tc>
          <w:tcPr>
            <w:tcW w:w="850" w:type="dxa"/>
            <w:tcBorders>
              <w:top w:val="thinThickSmallGap" w:sz="18" w:space="0" w:color="auto"/>
              <w:bottom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قيمة التعاقد</w:t>
            </w:r>
          </w:p>
        </w:tc>
        <w:tc>
          <w:tcPr>
            <w:tcW w:w="1276" w:type="dxa"/>
            <w:tcBorders>
              <w:top w:val="thinThickSmallGap" w:sz="18" w:space="0" w:color="auto"/>
              <w:bottom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القيمة العادلة لإلتزامات  الأداء</w:t>
            </w:r>
          </w:p>
        </w:tc>
        <w:tc>
          <w:tcPr>
            <w:tcW w:w="1134" w:type="dxa"/>
            <w:tcBorders>
              <w:top w:val="thinThickSmallGap" w:sz="18" w:space="0" w:color="auto"/>
              <w:bottom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Pr>
            </w:pPr>
            <w:r w:rsidRPr="00860331">
              <w:rPr>
                <w:rFonts w:ascii="Simplified Arabic" w:hAnsi="Simplified Arabic"/>
                <w:b/>
                <w:bCs/>
                <w:sz w:val="16"/>
                <w:szCs w:val="16"/>
                <w:rtl/>
              </w:rPr>
              <w:t>توزيع سعر المعاملة</w:t>
            </w:r>
            <w:r w:rsidRPr="00860331">
              <w:rPr>
                <w:rFonts w:ascii="Simplified Arabic" w:hAnsi="Simplified Arabic"/>
                <w:b/>
                <w:bCs/>
                <w:sz w:val="16"/>
                <w:szCs w:val="16"/>
              </w:rPr>
              <w:t>%</w:t>
            </w:r>
          </w:p>
        </w:tc>
        <w:tc>
          <w:tcPr>
            <w:tcW w:w="2458" w:type="dxa"/>
            <w:tcBorders>
              <w:top w:val="thinThickSmallGap" w:sz="18" w:space="0" w:color="auto"/>
              <w:bottom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lang w:bidi="ar-EG"/>
              </w:rPr>
            </w:pPr>
            <w:r w:rsidRPr="00860331">
              <w:rPr>
                <w:rFonts w:ascii="Simplified Arabic" w:hAnsi="Simplified Arabic"/>
                <w:b/>
                <w:bCs/>
                <w:sz w:val="16"/>
                <w:szCs w:val="16"/>
                <w:rtl/>
                <w:lang w:bidi="ar-EG"/>
              </w:rPr>
              <w:t>قيمة إلتزام الأداء</w:t>
            </w:r>
          </w:p>
        </w:tc>
      </w:tr>
      <w:tr w:rsidR="00860331" w:rsidRPr="00860331" w:rsidTr="00860331">
        <w:tc>
          <w:tcPr>
            <w:tcW w:w="1701" w:type="dxa"/>
            <w:tcBorders>
              <w:top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Pr>
            </w:pPr>
            <w:r w:rsidRPr="00860331">
              <w:rPr>
                <w:rFonts w:ascii="Simplified Arabic" w:hAnsi="Simplified Arabic"/>
                <w:b/>
                <w:bCs/>
                <w:sz w:val="16"/>
                <w:szCs w:val="16"/>
                <w:rtl/>
              </w:rPr>
              <w:t xml:space="preserve">البرنامج الرئيسى </w:t>
            </w:r>
            <w:r w:rsidRPr="00860331">
              <w:rPr>
                <w:rFonts w:ascii="Simplified Arabic" w:hAnsi="Simplified Arabic"/>
                <w:b/>
                <w:bCs/>
                <w:sz w:val="16"/>
                <w:szCs w:val="16"/>
              </w:rPr>
              <w:t>x</w:t>
            </w:r>
          </w:p>
        </w:tc>
        <w:tc>
          <w:tcPr>
            <w:tcW w:w="850" w:type="dxa"/>
            <w:tcBorders>
              <w:top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w:t>
            </w:r>
          </w:p>
        </w:tc>
        <w:tc>
          <w:tcPr>
            <w:tcW w:w="1276" w:type="dxa"/>
            <w:tcBorders>
              <w:top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360,000</w:t>
            </w:r>
          </w:p>
        </w:tc>
        <w:tc>
          <w:tcPr>
            <w:tcW w:w="1134" w:type="dxa"/>
            <w:tcBorders>
              <w:top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60%</w:t>
            </w:r>
          </w:p>
        </w:tc>
        <w:tc>
          <w:tcPr>
            <w:tcW w:w="2458" w:type="dxa"/>
            <w:tcBorders>
              <w:top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500,000×60%=300,000</w:t>
            </w:r>
          </w:p>
        </w:tc>
      </w:tr>
      <w:tr w:rsidR="00860331" w:rsidRPr="00860331" w:rsidTr="00860331">
        <w:tc>
          <w:tcPr>
            <w:tcW w:w="1701"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Pr>
            </w:pPr>
            <w:r w:rsidRPr="00860331">
              <w:rPr>
                <w:rFonts w:ascii="Simplified Arabic" w:hAnsi="Simplified Arabic"/>
                <w:b/>
                <w:bCs/>
                <w:sz w:val="16"/>
                <w:szCs w:val="16"/>
                <w:rtl/>
              </w:rPr>
              <w:t xml:space="preserve">الإصدار الثانى </w:t>
            </w:r>
            <w:r w:rsidRPr="00860331">
              <w:rPr>
                <w:rFonts w:ascii="Simplified Arabic" w:hAnsi="Simplified Arabic"/>
                <w:b/>
                <w:bCs/>
                <w:sz w:val="16"/>
                <w:szCs w:val="16"/>
              </w:rPr>
              <w:t>x2</w:t>
            </w:r>
          </w:p>
        </w:tc>
        <w:tc>
          <w:tcPr>
            <w:tcW w:w="850"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w:t>
            </w:r>
          </w:p>
        </w:tc>
        <w:tc>
          <w:tcPr>
            <w:tcW w:w="1276"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180,000</w:t>
            </w:r>
          </w:p>
        </w:tc>
        <w:tc>
          <w:tcPr>
            <w:tcW w:w="1134"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Pr>
            </w:pPr>
            <w:r w:rsidRPr="00860331">
              <w:rPr>
                <w:rFonts w:ascii="Simplified Arabic" w:hAnsi="Simplified Arabic"/>
                <w:b/>
                <w:bCs/>
                <w:sz w:val="16"/>
                <w:szCs w:val="16"/>
                <w:rtl/>
              </w:rPr>
              <w:t>30%</w:t>
            </w:r>
          </w:p>
        </w:tc>
        <w:tc>
          <w:tcPr>
            <w:tcW w:w="2458"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w:t>
            </w:r>
            <m:oMath>
              <m:r>
                <m:rPr>
                  <m:sty m:val="b"/>
                </m:rPr>
                <w:rPr>
                  <w:rFonts w:ascii="Cambria Math" w:hAnsi="Cambria Math"/>
                  <w:sz w:val="16"/>
                  <w:szCs w:val="16"/>
                  <w:rtl/>
                </w:rPr>
                <m:t>×</m:t>
              </m:r>
            </m:oMath>
            <w:r w:rsidRPr="00860331">
              <w:rPr>
                <w:rFonts w:ascii="Simplified Arabic" w:hAnsi="Simplified Arabic"/>
                <w:b/>
                <w:bCs/>
                <w:sz w:val="16"/>
                <w:szCs w:val="16"/>
                <w:rtl/>
              </w:rPr>
              <w:t>30%=150,000</w:t>
            </w:r>
          </w:p>
        </w:tc>
      </w:tr>
      <w:tr w:rsidR="00860331" w:rsidRPr="00860331" w:rsidTr="00860331">
        <w:tc>
          <w:tcPr>
            <w:tcW w:w="1701"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انشطة الدعم والتدريب</w:t>
            </w:r>
          </w:p>
        </w:tc>
        <w:tc>
          <w:tcPr>
            <w:tcW w:w="850"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w:t>
            </w:r>
          </w:p>
        </w:tc>
        <w:tc>
          <w:tcPr>
            <w:tcW w:w="1276"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60,000</w:t>
            </w:r>
          </w:p>
        </w:tc>
        <w:tc>
          <w:tcPr>
            <w:tcW w:w="1134"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Pr>
            </w:pPr>
            <w:r w:rsidRPr="00860331">
              <w:rPr>
                <w:rFonts w:ascii="Simplified Arabic" w:hAnsi="Simplified Arabic"/>
                <w:b/>
                <w:bCs/>
                <w:sz w:val="16"/>
                <w:szCs w:val="16"/>
                <w:rtl/>
              </w:rPr>
              <w:t>10%</w:t>
            </w:r>
          </w:p>
        </w:tc>
        <w:tc>
          <w:tcPr>
            <w:tcW w:w="2458"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500,000×10% = 50,000</w:t>
            </w:r>
          </w:p>
        </w:tc>
      </w:tr>
      <w:tr w:rsidR="00860331" w:rsidRPr="00860331" w:rsidTr="00860331">
        <w:tc>
          <w:tcPr>
            <w:tcW w:w="1701"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الاجمإلى</w:t>
            </w:r>
          </w:p>
        </w:tc>
        <w:tc>
          <w:tcPr>
            <w:tcW w:w="850"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p>
        </w:tc>
        <w:tc>
          <w:tcPr>
            <w:tcW w:w="1276"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600,000</w:t>
            </w:r>
          </w:p>
        </w:tc>
        <w:tc>
          <w:tcPr>
            <w:tcW w:w="1134"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100%</w:t>
            </w:r>
          </w:p>
        </w:tc>
        <w:tc>
          <w:tcPr>
            <w:tcW w:w="2458" w:type="dxa"/>
          </w:tcPr>
          <w:p w:rsidR="00860331" w:rsidRPr="00860331" w:rsidRDefault="00860331" w:rsidP="00860331">
            <w:pPr>
              <w:pStyle w:val="NormalWeb"/>
              <w:bidi/>
              <w:spacing w:before="0" w:beforeAutospacing="0" w:after="0" w:afterAutospacing="0"/>
              <w:jc w:val="both"/>
              <w:rPr>
                <w:rFonts w:ascii="Simplified Arabic" w:hAnsi="Simplified Arabic"/>
                <w:b/>
                <w:bCs/>
                <w:sz w:val="16"/>
                <w:szCs w:val="16"/>
                <w:rtl/>
              </w:rPr>
            </w:pPr>
            <w:r w:rsidRPr="00860331">
              <w:rPr>
                <w:rFonts w:ascii="Simplified Arabic" w:hAnsi="Simplified Arabic"/>
                <w:b/>
                <w:bCs/>
                <w:sz w:val="16"/>
                <w:szCs w:val="16"/>
                <w:rtl/>
              </w:rPr>
              <w:t>500,000</w:t>
            </w:r>
          </w:p>
        </w:tc>
      </w:tr>
    </w:tbl>
    <w:p w:rsidR="009B2ED1" w:rsidRDefault="009B2ED1" w:rsidP="00860331">
      <w:pPr>
        <w:pStyle w:val="NormalWeb"/>
        <w:bidi/>
        <w:spacing w:before="0" w:beforeAutospacing="0" w:after="0" w:afterAutospacing="0"/>
        <w:jc w:val="both"/>
        <w:rPr>
          <w:rStyle w:val="Hyperlink"/>
          <w:rFonts w:ascii="Simplified Arabic" w:eastAsiaTheme="minorEastAsia" w:hAnsi="Simplified Arabic" w:cs="Simplified Arabic"/>
          <w:b/>
          <w:bCs/>
          <w:color w:val="000000" w:themeColor="text1"/>
          <w:rtl/>
        </w:rPr>
      </w:pPr>
    </w:p>
    <w:p w:rsidR="00405137" w:rsidRDefault="00405137" w:rsidP="00405137">
      <w:pPr>
        <w:pStyle w:val="NormalWeb"/>
        <w:bidi/>
        <w:spacing w:before="0" w:beforeAutospacing="0" w:after="0" w:afterAutospacing="0"/>
        <w:jc w:val="both"/>
        <w:rPr>
          <w:rStyle w:val="Hyperlink"/>
          <w:rFonts w:ascii="Simplified Arabic" w:eastAsiaTheme="minorEastAsia" w:hAnsi="Simplified Arabic" w:cs="Simplified Arabic"/>
          <w:b/>
          <w:bCs/>
          <w:color w:val="000000" w:themeColor="text1"/>
          <w:rtl/>
        </w:rPr>
      </w:pPr>
    </w:p>
    <w:p w:rsidR="00860331" w:rsidRPr="00281695" w:rsidRDefault="00860331" w:rsidP="009B2ED1">
      <w:pPr>
        <w:pStyle w:val="NormalWeb"/>
        <w:bidi/>
        <w:spacing w:before="0" w:beforeAutospacing="0" w:after="0" w:afterAutospacing="0"/>
        <w:jc w:val="both"/>
        <w:rPr>
          <w:rStyle w:val="Hyperlink"/>
          <w:rFonts w:ascii="Simplified Arabic" w:eastAsiaTheme="minorEastAsia" w:hAnsi="Simplified Arabic" w:cs="Simplified Arabic"/>
          <w:b/>
          <w:bCs/>
          <w:color w:val="000000" w:themeColor="text1"/>
          <w:rtl/>
        </w:rPr>
      </w:pPr>
      <w:r w:rsidRPr="00281695">
        <w:rPr>
          <w:rStyle w:val="Hyperlink"/>
          <w:rFonts w:ascii="Simplified Arabic" w:eastAsiaTheme="minorEastAsia" w:hAnsi="Simplified Arabic" w:cs="Simplified Arabic"/>
          <w:b/>
          <w:bCs/>
          <w:color w:val="000000" w:themeColor="text1"/>
          <w:rtl/>
        </w:rPr>
        <w:lastRenderedPageBreak/>
        <w:t xml:space="preserve">الخطوة الخامسة :الإعتراف بالإيراد عند تلبية إلتزامات الأداء فى العقد. </w:t>
      </w:r>
    </w:p>
    <w:tbl>
      <w:tblPr>
        <w:tblStyle w:val="TableGrid"/>
        <w:bidiVisual/>
        <w:tblW w:w="7203" w:type="dxa"/>
        <w:tblInd w:w="136" w:type="dxa"/>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ook w:val="04A0"/>
      </w:tblPr>
      <w:tblGrid>
        <w:gridCol w:w="1028"/>
        <w:gridCol w:w="1094"/>
        <w:gridCol w:w="4217"/>
        <w:gridCol w:w="864"/>
      </w:tblGrid>
      <w:tr w:rsidR="00860331" w:rsidRPr="00A7791C" w:rsidTr="005E1494">
        <w:tc>
          <w:tcPr>
            <w:tcW w:w="1028" w:type="dxa"/>
            <w:tcBorders>
              <w:top w:val="thinThickSmallGap" w:sz="18" w:space="0" w:color="auto"/>
              <w:bottom w:val="thinThickSmallGap" w:sz="18"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eastAsiaTheme="minorEastAsia" w:hAnsi="Simplified Arabic"/>
                <w:b/>
                <w:bCs/>
                <w:color w:val="000000" w:themeColor="text1"/>
                <w:sz w:val="22"/>
                <w:szCs w:val="22"/>
                <w:rtl/>
              </w:rPr>
              <w:t>مدين</w:t>
            </w:r>
          </w:p>
        </w:tc>
        <w:tc>
          <w:tcPr>
            <w:tcW w:w="1094" w:type="dxa"/>
            <w:tcBorders>
              <w:top w:val="thinThickSmallGap" w:sz="18" w:space="0" w:color="auto"/>
              <w:bottom w:val="thinThickSmallGap" w:sz="18"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eastAsiaTheme="minorEastAsia" w:hAnsi="Simplified Arabic"/>
                <w:b/>
                <w:bCs/>
                <w:color w:val="000000" w:themeColor="text1"/>
                <w:sz w:val="22"/>
                <w:szCs w:val="22"/>
                <w:rtl/>
              </w:rPr>
              <w:t>دائن</w:t>
            </w:r>
          </w:p>
        </w:tc>
        <w:tc>
          <w:tcPr>
            <w:tcW w:w="4217" w:type="dxa"/>
            <w:tcBorders>
              <w:top w:val="thinThickSmallGap" w:sz="18" w:space="0" w:color="auto"/>
              <w:bottom w:val="thinThickSmallGap" w:sz="18"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eastAsiaTheme="minorEastAsia" w:hAnsi="Simplified Arabic"/>
                <w:b/>
                <w:bCs/>
                <w:color w:val="000000" w:themeColor="text1"/>
                <w:sz w:val="22"/>
                <w:szCs w:val="22"/>
                <w:rtl/>
              </w:rPr>
              <w:t>بيان</w:t>
            </w:r>
          </w:p>
        </w:tc>
        <w:tc>
          <w:tcPr>
            <w:tcW w:w="864" w:type="dxa"/>
            <w:tcBorders>
              <w:top w:val="thinThickSmallGap" w:sz="18" w:space="0" w:color="auto"/>
              <w:bottom w:val="thinThickSmallGap" w:sz="18"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eastAsiaTheme="minorEastAsia" w:hAnsi="Simplified Arabic"/>
                <w:b/>
                <w:bCs/>
                <w:color w:val="000000" w:themeColor="text1"/>
                <w:sz w:val="22"/>
                <w:szCs w:val="22"/>
                <w:rtl/>
              </w:rPr>
              <w:t>التاريخ</w:t>
            </w:r>
          </w:p>
        </w:tc>
      </w:tr>
      <w:tr w:rsidR="00860331" w:rsidRPr="00A7791C" w:rsidTr="005E1494">
        <w:trPr>
          <w:trHeight w:val="467"/>
        </w:trPr>
        <w:tc>
          <w:tcPr>
            <w:tcW w:w="1028" w:type="dxa"/>
            <w:tcBorders>
              <w:top w:val="thinThickSmallGap" w:sz="18" w:space="0" w:color="auto"/>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500,000</w:t>
            </w:r>
          </w:p>
        </w:tc>
        <w:tc>
          <w:tcPr>
            <w:tcW w:w="1094" w:type="dxa"/>
            <w:tcBorders>
              <w:top w:val="thinThickSmallGap" w:sz="18" w:space="0" w:color="auto"/>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4217" w:type="dxa"/>
            <w:vMerge w:val="restart"/>
            <w:tcBorders>
              <w:top w:val="thinThickSmallGap" w:sz="18"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من ح/ النقدية</w:t>
            </w:r>
          </w:p>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 xml:space="preserve">    إلى ح/ ايرادات مؤجلة من بيع البرنامج </w:t>
            </w:r>
            <w:r w:rsidRPr="00A7791C">
              <w:rPr>
                <w:rStyle w:val="Hyperlink"/>
                <w:rFonts w:ascii="Simplified Arabic" w:hAnsi="Simplified Arabic"/>
                <w:b/>
                <w:bCs/>
                <w:color w:val="000000" w:themeColor="text1"/>
                <w:sz w:val="22"/>
                <w:szCs w:val="22"/>
                <w:rtl/>
                <w:lang w:bidi="ar-EG"/>
              </w:rPr>
              <w:t xml:space="preserve">الرئيسى </w:t>
            </w:r>
            <w:r w:rsidRPr="00A7791C">
              <w:rPr>
                <w:rStyle w:val="Hyperlink"/>
                <w:rFonts w:ascii="Simplified Arabic" w:hAnsi="Simplified Arabic"/>
                <w:b/>
                <w:bCs/>
                <w:color w:val="000000" w:themeColor="text1"/>
                <w:sz w:val="22"/>
                <w:szCs w:val="22"/>
                <w:lang w:bidi="ar-EG"/>
              </w:rPr>
              <w:t>x</w:t>
            </w:r>
          </w:p>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 xml:space="preserve">    إلى ح / ايرادات مؤجلة من بيع الاصدار الثانى </w:t>
            </w:r>
            <w:r w:rsidRPr="00A7791C">
              <w:rPr>
                <w:rStyle w:val="Hyperlink"/>
                <w:rFonts w:ascii="Simplified Arabic" w:hAnsi="Simplified Arabic"/>
                <w:b/>
                <w:bCs/>
                <w:color w:val="000000" w:themeColor="text1"/>
                <w:sz w:val="22"/>
                <w:szCs w:val="22"/>
              </w:rPr>
              <w:t>x2</w:t>
            </w:r>
          </w:p>
          <w:p w:rsidR="00860331" w:rsidRPr="00A7791C" w:rsidRDefault="00860331" w:rsidP="00860331">
            <w:pPr>
              <w:pStyle w:val="NormalWeb"/>
              <w:bidi/>
              <w:spacing w:before="0" w:beforeAutospacing="0" w:after="0" w:afterAutospacing="0"/>
              <w:jc w:val="both"/>
              <w:rPr>
                <w:rStyle w:val="Hyperlink"/>
                <w:rFonts w:ascii="Simplified Arabic"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 xml:space="preserve">    إلى ح/ ايرادات مؤجلة من أنشطة الدعم والتدريب</w:t>
            </w:r>
          </w:p>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(اثبات التعاقد مع شركة اوراكل بمبلغ 500,000)</w:t>
            </w:r>
          </w:p>
        </w:tc>
        <w:tc>
          <w:tcPr>
            <w:tcW w:w="864" w:type="dxa"/>
            <w:vMerge w:val="restart"/>
            <w:tcBorders>
              <w:top w:val="thinThickSmallGap" w:sz="18"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eastAsiaTheme="minorEastAsia" w:hAnsi="Simplified Arabic"/>
                <w:b/>
                <w:bCs/>
                <w:color w:val="000000" w:themeColor="text1"/>
                <w:sz w:val="22"/>
                <w:szCs w:val="22"/>
                <w:rtl/>
              </w:rPr>
              <w:t>1/10</w:t>
            </w:r>
          </w:p>
        </w:tc>
      </w:tr>
      <w:tr w:rsidR="00860331" w:rsidRPr="00A7791C" w:rsidTr="005E1494">
        <w:tc>
          <w:tcPr>
            <w:tcW w:w="1028" w:type="dxa"/>
            <w:tcBorders>
              <w:top w:val="nil"/>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1094" w:type="dxa"/>
            <w:tcBorders>
              <w:top w:val="nil"/>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300,000</w:t>
            </w:r>
          </w:p>
        </w:tc>
        <w:tc>
          <w:tcPr>
            <w:tcW w:w="4217"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864"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r>
      <w:tr w:rsidR="00860331" w:rsidRPr="00A7791C" w:rsidTr="005E1494">
        <w:tc>
          <w:tcPr>
            <w:tcW w:w="1028" w:type="dxa"/>
            <w:tcBorders>
              <w:top w:val="nil"/>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1094" w:type="dxa"/>
            <w:tcBorders>
              <w:top w:val="nil"/>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150,000</w:t>
            </w:r>
          </w:p>
        </w:tc>
        <w:tc>
          <w:tcPr>
            <w:tcW w:w="4217"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864"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r>
      <w:tr w:rsidR="00860331" w:rsidRPr="00A7791C" w:rsidTr="005E1494">
        <w:tc>
          <w:tcPr>
            <w:tcW w:w="1028" w:type="dxa"/>
            <w:tcBorders>
              <w:top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1094" w:type="dxa"/>
            <w:tcBorders>
              <w:top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r w:rsidRPr="00A7791C">
              <w:rPr>
                <w:rStyle w:val="Hyperlink"/>
                <w:rFonts w:ascii="Simplified Arabic" w:hAnsi="Simplified Arabic"/>
                <w:b/>
                <w:bCs/>
                <w:color w:val="000000" w:themeColor="text1"/>
                <w:sz w:val="22"/>
                <w:szCs w:val="22"/>
                <w:rtl/>
              </w:rPr>
              <w:t>50,000</w:t>
            </w:r>
          </w:p>
        </w:tc>
        <w:tc>
          <w:tcPr>
            <w:tcW w:w="4217"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c>
          <w:tcPr>
            <w:tcW w:w="864"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2"/>
                <w:szCs w:val="22"/>
                <w:rtl/>
              </w:rPr>
            </w:pPr>
          </w:p>
        </w:tc>
      </w:tr>
    </w:tbl>
    <w:p w:rsidR="00860331" w:rsidRDefault="00860331" w:rsidP="00860331">
      <w:pPr>
        <w:ind w:firstLine="720"/>
        <w:jc w:val="both"/>
        <w:rPr>
          <w:rStyle w:val="Hyperlink"/>
          <w:rFonts w:ascii="Simplified Arabic" w:hAnsi="Simplified Arabic" w:cs="Simplified Arabic"/>
          <w:b/>
          <w:bCs/>
          <w:color w:val="000000" w:themeColor="text1"/>
          <w:rtl/>
          <w:lang w:bidi="ar-EG"/>
        </w:rPr>
      </w:pPr>
      <w:r w:rsidRPr="00281695">
        <w:rPr>
          <w:rStyle w:val="Hyperlink"/>
          <w:rFonts w:ascii="Simplified Arabic" w:hAnsi="Simplified Arabic" w:cs="Simplified Arabic"/>
          <w:b/>
          <w:bCs/>
          <w:color w:val="000000" w:themeColor="text1"/>
          <w:rtl/>
        </w:rPr>
        <w:t xml:space="preserve">عند تسليم البرنامج الرئيسى </w:t>
      </w:r>
      <w:r w:rsidRPr="00281695">
        <w:rPr>
          <w:rStyle w:val="Hyperlink"/>
          <w:rFonts w:ascii="Simplified Arabic" w:hAnsi="Simplified Arabic" w:cs="Simplified Arabic"/>
          <w:b/>
          <w:bCs/>
          <w:color w:val="000000" w:themeColor="text1"/>
        </w:rPr>
        <w:t>x</w:t>
      </w:r>
      <w:r w:rsidRPr="00281695">
        <w:rPr>
          <w:rStyle w:val="Hyperlink"/>
          <w:rFonts w:ascii="Simplified Arabic" w:hAnsi="Simplified Arabic" w:cs="Simplified Arabic"/>
          <w:b/>
          <w:bCs/>
          <w:color w:val="000000" w:themeColor="text1"/>
          <w:rtl/>
          <w:lang w:bidi="ar-EG"/>
        </w:rPr>
        <w:t xml:space="preserve"> يتم الإعتراف بالإيراد، والإعتراف ايضا بالإيراد من أنشطة الدعم والتدريب التى مدتها كل 3 شهور من 1/10 حتى 31/12</w:t>
      </w:r>
    </w:p>
    <w:p w:rsidR="00860331" w:rsidRPr="00281695" w:rsidRDefault="00860331" w:rsidP="00860331">
      <w:pPr>
        <w:ind w:firstLine="720"/>
        <w:jc w:val="both"/>
        <w:rPr>
          <w:rStyle w:val="Hyperlink"/>
          <w:rFonts w:ascii="Simplified Arabic" w:hAnsi="Simplified Arabic" w:cs="Simplified Arabic"/>
          <w:b/>
          <w:bCs/>
          <w:color w:val="000000" w:themeColor="text1"/>
          <w:sz w:val="6"/>
          <w:szCs w:val="6"/>
          <w:rtl/>
          <w:lang w:bidi="ar-EG"/>
        </w:rPr>
      </w:pPr>
    </w:p>
    <w:tbl>
      <w:tblPr>
        <w:tblStyle w:val="TableGrid"/>
        <w:bidiVisual/>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ook w:val="04A0"/>
      </w:tblPr>
      <w:tblGrid>
        <w:gridCol w:w="978"/>
        <w:gridCol w:w="1075"/>
        <w:gridCol w:w="4409"/>
        <w:gridCol w:w="767"/>
      </w:tblGrid>
      <w:tr w:rsidR="00860331" w:rsidRPr="00A7791C" w:rsidTr="005E1494">
        <w:tc>
          <w:tcPr>
            <w:tcW w:w="978" w:type="dxa"/>
            <w:tcBorders>
              <w:top w:val="thinThickSmallGap" w:sz="18" w:space="0" w:color="auto"/>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Fonts w:ascii="Simplified Arabic" w:hAnsi="Simplified Arabic"/>
                <w:b/>
                <w:bCs/>
                <w:color w:val="000000" w:themeColor="text1"/>
                <w:sz w:val="20"/>
                <w:szCs w:val="20"/>
                <w:rtl/>
              </w:rPr>
              <w:t>300,000</w:t>
            </w:r>
          </w:p>
        </w:tc>
        <w:tc>
          <w:tcPr>
            <w:tcW w:w="1075" w:type="dxa"/>
            <w:tcBorders>
              <w:top w:val="thinThickSmallGap" w:sz="18" w:space="0" w:color="auto"/>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c>
          <w:tcPr>
            <w:tcW w:w="4409" w:type="dxa"/>
            <w:vMerge w:val="restart"/>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Fonts w:ascii="Simplified Arabic" w:hAnsi="Simplified Arabic"/>
                <w:b/>
                <w:bCs/>
                <w:color w:val="000000" w:themeColor="text1"/>
                <w:sz w:val="20"/>
                <w:szCs w:val="20"/>
                <w:rtl/>
              </w:rPr>
              <w:t xml:space="preserve">من ح/ ايرادات مؤجلة من بيع البرنامج الرئيسى </w:t>
            </w:r>
            <w:r w:rsidRPr="00A7791C">
              <w:rPr>
                <w:rFonts w:ascii="Simplified Arabic" w:hAnsi="Simplified Arabic"/>
                <w:b/>
                <w:bCs/>
                <w:color w:val="000000" w:themeColor="text1"/>
                <w:sz w:val="20"/>
                <w:szCs w:val="20"/>
              </w:rPr>
              <w:t>x</w:t>
            </w:r>
          </w:p>
          <w:p w:rsidR="00860331" w:rsidRPr="00A7791C" w:rsidRDefault="00860331" w:rsidP="00860331">
            <w:pPr>
              <w:pStyle w:val="NormalWeb"/>
              <w:bidi/>
              <w:spacing w:before="0" w:beforeAutospacing="0" w:after="0" w:afterAutospacing="0"/>
              <w:jc w:val="both"/>
              <w:rPr>
                <w:rFonts w:ascii="Simplified Arabic" w:hAnsi="Simplified Arabic"/>
                <w:b/>
                <w:bCs/>
                <w:color w:val="000000" w:themeColor="text1"/>
                <w:sz w:val="20"/>
                <w:szCs w:val="20"/>
                <w:rtl/>
                <w:lang w:bidi="ar-EG"/>
              </w:rPr>
            </w:pPr>
            <w:r w:rsidRPr="00A7791C">
              <w:rPr>
                <w:rFonts w:ascii="Simplified Arabic" w:hAnsi="Simplified Arabic"/>
                <w:b/>
                <w:bCs/>
                <w:color w:val="000000" w:themeColor="text1"/>
                <w:sz w:val="20"/>
                <w:szCs w:val="20"/>
                <w:rtl/>
                <w:lang w:bidi="ar-EG"/>
              </w:rPr>
              <w:t xml:space="preserve">     إلى ح/ ايرادات المبيعات</w:t>
            </w:r>
          </w:p>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Fonts w:ascii="Simplified Arabic" w:hAnsi="Simplified Arabic"/>
                <w:b/>
                <w:bCs/>
                <w:color w:val="000000" w:themeColor="text1"/>
                <w:sz w:val="20"/>
                <w:szCs w:val="20"/>
                <w:rtl/>
                <w:lang w:bidi="ar-EG"/>
              </w:rPr>
              <w:t xml:space="preserve">(الإعتراف بايراد البرنامج الرئيسى </w:t>
            </w:r>
            <w:r w:rsidRPr="00A7791C">
              <w:rPr>
                <w:rFonts w:ascii="Simplified Arabic" w:hAnsi="Simplified Arabic"/>
                <w:b/>
                <w:bCs/>
                <w:color w:val="000000" w:themeColor="text1"/>
                <w:sz w:val="20"/>
                <w:szCs w:val="20"/>
                <w:lang w:bidi="ar-EG"/>
              </w:rPr>
              <w:t>x</w:t>
            </w:r>
            <w:r w:rsidRPr="00A7791C">
              <w:rPr>
                <w:rFonts w:ascii="Simplified Arabic" w:hAnsi="Simplified Arabic"/>
                <w:b/>
                <w:bCs/>
                <w:color w:val="000000" w:themeColor="text1"/>
                <w:sz w:val="20"/>
                <w:szCs w:val="20"/>
                <w:rtl/>
                <w:lang w:bidi="ar-EG"/>
              </w:rPr>
              <w:t xml:space="preserve"> طالما نم التسليم)</w:t>
            </w:r>
          </w:p>
        </w:tc>
        <w:tc>
          <w:tcPr>
            <w:tcW w:w="767" w:type="dxa"/>
            <w:vMerge w:val="restart"/>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31/12</w:t>
            </w:r>
          </w:p>
        </w:tc>
      </w:tr>
      <w:tr w:rsidR="00860331" w:rsidRPr="00A7791C" w:rsidTr="005E1494">
        <w:trPr>
          <w:trHeight w:val="494"/>
        </w:trPr>
        <w:tc>
          <w:tcPr>
            <w:tcW w:w="978" w:type="dxa"/>
            <w:tcBorders>
              <w:top w:val="nil"/>
              <w:bottom w:val="single" w:sz="12"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c>
          <w:tcPr>
            <w:tcW w:w="1075" w:type="dxa"/>
            <w:tcBorders>
              <w:top w:val="nil"/>
              <w:bottom w:val="single" w:sz="12" w:space="0" w:color="auto"/>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Fonts w:ascii="Simplified Arabic" w:hAnsi="Simplified Arabic"/>
                <w:b/>
                <w:bCs/>
                <w:color w:val="000000" w:themeColor="text1"/>
                <w:sz w:val="20"/>
                <w:szCs w:val="20"/>
                <w:rtl/>
                <w:lang w:bidi="ar-EG"/>
              </w:rPr>
              <w:t xml:space="preserve">300,000  </w:t>
            </w:r>
          </w:p>
        </w:tc>
        <w:tc>
          <w:tcPr>
            <w:tcW w:w="4409"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Pr>
            </w:pPr>
          </w:p>
        </w:tc>
        <w:tc>
          <w:tcPr>
            <w:tcW w:w="767"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r>
      <w:tr w:rsidR="00860331" w:rsidRPr="00A7791C" w:rsidTr="005E1494">
        <w:tc>
          <w:tcPr>
            <w:tcW w:w="978" w:type="dxa"/>
            <w:tcBorders>
              <w:top w:val="single" w:sz="12" w:space="0" w:color="auto"/>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12,500</w:t>
            </w:r>
          </w:p>
        </w:tc>
        <w:tc>
          <w:tcPr>
            <w:tcW w:w="1075" w:type="dxa"/>
            <w:tcBorders>
              <w:top w:val="single" w:sz="12" w:space="0" w:color="auto"/>
              <w:bottom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c>
          <w:tcPr>
            <w:tcW w:w="4409" w:type="dxa"/>
            <w:vMerge w:val="restart"/>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من ح/ ايرادادات مؤجلة من أنشطة الدعم والتدريب</w:t>
            </w:r>
          </w:p>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 xml:space="preserve">    إلى ح/ ايرادات المبيعات من أنشطة الدعم والتريب</w:t>
            </w:r>
          </w:p>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(الإعتراف بايراد انشطة الدعم والتدريب)</w:t>
            </w:r>
          </w:p>
        </w:tc>
        <w:tc>
          <w:tcPr>
            <w:tcW w:w="767" w:type="dxa"/>
            <w:vMerge w:val="restart"/>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31/12</w:t>
            </w:r>
          </w:p>
        </w:tc>
      </w:tr>
      <w:tr w:rsidR="00860331" w:rsidRPr="00A7791C" w:rsidTr="005E1494">
        <w:tc>
          <w:tcPr>
            <w:tcW w:w="978" w:type="dxa"/>
            <w:tcBorders>
              <w:top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c>
          <w:tcPr>
            <w:tcW w:w="1075" w:type="dxa"/>
            <w:tcBorders>
              <w:top w:val="nil"/>
            </w:tcBorders>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r w:rsidRPr="00A7791C">
              <w:rPr>
                <w:rStyle w:val="Hyperlink"/>
                <w:rFonts w:ascii="Simplified Arabic" w:eastAsiaTheme="minorEastAsia" w:hAnsi="Simplified Arabic"/>
                <w:b/>
                <w:bCs/>
                <w:color w:val="000000" w:themeColor="text1"/>
                <w:sz w:val="20"/>
                <w:szCs w:val="20"/>
                <w:rtl/>
              </w:rPr>
              <w:t>12,500</w:t>
            </w:r>
          </w:p>
        </w:tc>
        <w:tc>
          <w:tcPr>
            <w:tcW w:w="4409"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c>
          <w:tcPr>
            <w:tcW w:w="767" w:type="dxa"/>
            <w:vMerge/>
          </w:tcPr>
          <w:p w:rsidR="00860331" w:rsidRPr="00A7791C" w:rsidRDefault="00860331" w:rsidP="00860331">
            <w:pPr>
              <w:pStyle w:val="NormalWeb"/>
              <w:bidi/>
              <w:spacing w:before="0" w:beforeAutospacing="0" w:after="0" w:afterAutospacing="0"/>
              <w:jc w:val="both"/>
              <w:rPr>
                <w:rStyle w:val="Hyperlink"/>
                <w:rFonts w:ascii="Simplified Arabic" w:eastAsiaTheme="minorEastAsia" w:hAnsi="Simplified Arabic"/>
                <w:b/>
                <w:bCs/>
                <w:color w:val="000000" w:themeColor="text1"/>
                <w:sz w:val="20"/>
                <w:szCs w:val="20"/>
                <w:rtl/>
              </w:rPr>
            </w:pPr>
          </w:p>
        </w:tc>
      </w:tr>
    </w:tbl>
    <w:p w:rsidR="00860331" w:rsidRPr="00281695" w:rsidRDefault="00860331" w:rsidP="00860331">
      <w:pPr>
        <w:pStyle w:val="NormalWeb"/>
        <w:bidi/>
        <w:spacing w:before="0" w:beforeAutospacing="0" w:after="0" w:afterAutospacing="0"/>
        <w:ind w:firstLine="720"/>
        <w:jc w:val="both"/>
        <w:rPr>
          <w:rStyle w:val="Hyperlink"/>
          <w:rFonts w:ascii="Simplified Arabic" w:eastAsiaTheme="minorEastAsia" w:hAnsi="Simplified Arabic" w:cs="Simplified Arabic"/>
          <w:b/>
          <w:bCs/>
          <w:color w:val="000000" w:themeColor="text1"/>
          <w:rtl/>
        </w:rPr>
      </w:pPr>
      <w:r w:rsidRPr="00281695">
        <w:rPr>
          <w:rStyle w:val="Hyperlink"/>
          <w:rFonts w:ascii="Simplified Arabic" w:eastAsiaTheme="minorEastAsia" w:hAnsi="Simplified Arabic" w:cs="Simplified Arabic"/>
          <w:b/>
          <w:bCs/>
          <w:color w:val="000000" w:themeColor="text1"/>
          <w:rtl/>
          <w:lang w:bidi="ar-EG"/>
        </w:rPr>
        <w:t>وا</w:t>
      </w:r>
      <w:r w:rsidRPr="00281695">
        <w:rPr>
          <w:rStyle w:val="Hyperlink"/>
          <w:rFonts w:ascii="Simplified Arabic" w:eastAsiaTheme="minorEastAsia" w:hAnsi="Simplified Arabic" w:cs="Simplified Arabic"/>
          <w:b/>
          <w:bCs/>
          <w:color w:val="000000" w:themeColor="text1"/>
          <w:rtl/>
        </w:rPr>
        <w:t xml:space="preserve">لباقى من أنشطة الدعم والتدريب 37,500 يوضع فى قائمة المركز المالى ضمن  الخصوم المتداولة.                      </w:t>
      </w:r>
    </w:p>
    <w:p w:rsidR="00860331" w:rsidRPr="00281695" w:rsidRDefault="00860331" w:rsidP="00860331">
      <w:pPr>
        <w:pStyle w:val="NormalWeb"/>
        <w:bidi/>
        <w:spacing w:before="0" w:beforeAutospacing="0" w:after="0" w:afterAutospacing="0"/>
        <w:ind w:firstLine="720"/>
        <w:jc w:val="both"/>
        <w:rPr>
          <w:rStyle w:val="Hyperlink"/>
          <w:rFonts w:ascii="Simplified Arabic" w:eastAsiaTheme="minorEastAsia" w:hAnsi="Simplified Arabic" w:cs="Simplified Arabic"/>
          <w:b/>
          <w:bCs/>
          <w:color w:val="000000" w:themeColor="text1"/>
          <w:rtl/>
        </w:rPr>
      </w:pPr>
      <w:r w:rsidRPr="00281695">
        <w:rPr>
          <w:rStyle w:val="Hyperlink"/>
          <w:rFonts w:ascii="Simplified Arabic" w:eastAsiaTheme="minorEastAsia" w:hAnsi="Simplified Arabic" w:cs="Simplified Arabic"/>
          <w:b/>
          <w:bCs/>
          <w:color w:val="000000" w:themeColor="text1"/>
          <w:rtl/>
        </w:rPr>
        <w:t>فى ال</w:t>
      </w:r>
      <w:r w:rsidRPr="00281695">
        <w:rPr>
          <w:rStyle w:val="Hyperlink"/>
          <w:rFonts w:ascii="Simplified Arabic" w:eastAsiaTheme="minorEastAsia" w:hAnsi="Simplified Arabic" w:cs="Simplified Arabic"/>
          <w:b/>
          <w:bCs/>
          <w:color w:val="000000" w:themeColor="text1"/>
          <w:rtl/>
          <w:lang w:bidi="ar-EG"/>
        </w:rPr>
        <w:t>أ</w:t>
      </w:r>
      <w:r w:rsidRPr="00281695">
        <w:rPr>
          <w:rStyle w:val="Hyperlink"/>
          <w:rFonts w:ascii="Simplified Arabic" w:eastAsiaTheme="minorEastAsia" w:hAnsi="Simplified Arabic" w:cs="Simplified Arabic"/>
          <w:b/>
          <w:bCs/>
          <w:color w:val="000000" w:themeColor="text1"/>
          <w:rtl/>
        </w:rPr>
        <w:t>خير يؤكد الباحث على أنه فى ظل المعيار المستحدث سوف يتم إعادة صياغة العقود السارية ابتداء من 1/1 2020 وهو موعد سريان المعيار وإظهار إلتزامات الأداء لكل عقد حتى يتسنى الإعتراف بالإيراد عند تلبية إلتزامات الأداء، وهو مايعكس ظهور وضع  محاسبى غير معتاد حيث أن الميزانية فى 31/12/ 2019 سوف تختلف عن الميزانية الإفتتاحية للشركة  فى 1/1 /2020</w:t>
      </w:r>
      <w:r w:rsidRPr="00281695">
        <w:rPr>
          <w:rStyle w:val="Hyperlink"/>
          <w:rFonts w:ascii="Simplified Arabic" w:hAnsi="Simplified Arabic" w:cs="Simplified Arabic"/>
          <w:b/>
          <w:bCs/>
          <w:color w:val="000000" w:themeColor="text1"/>
          <w:rtl/>
        </w:rPr>
        <w:t>.</w:t>
      </w:r>
    </w:p>
    <w:p w:rsidR="00860331" w:rsidRPr="00A7791C" w:rsidRDefault="00860331" w:rsidP="00860331">
      <w:pPr>
        <w:pStyle w:val="NormalWeb"/>
        <w:bidi/>
        <w:spacing w:before="0" w:beforeAutospacing="0" w:after="0" w:afterAutospacing="0"/>
        <w:ind w:left="708" w:hanging="708"/>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t>3/2 المعاجة الضريبية لأرباح عقود المقاولات طويلة الأجل فى ضوء أحكام التشريع الضريبى:</w:t>
      </w:r>
    </w:p>
    <w:p w:rsidR="00860331" w:rsidRPr="00281695" w:rsidRDefault="00860331" w:rsidP="00860331">
      <w:pPr>
        <w:ind w:firstLine="708"/>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هناك بعض المعاملات الضريبية التي استحدثها المشرع خصيصا لكي تتماشى مع نشاط عقود المقاولات طويلة الأجل، مثل تحديد أرباح العقود طويلة الأجل على أساس تقديري، وترحيل </w:t>
      </w:r>
      <w:r w:rsidRPr="00281695">
        <w:rPr>
          <w:rStyle w:val="Hyperlink"/>
          <w:rFonts w:ascii="Simplified Arabic" w:hAnsi="Simplified Arabic" w:cs="Simplified Arabic"/>
          <w:b/>
          <w:bCs/>
          <w:color w:val="000000" w:themeColor="text1"/>
          <w:rtl/>
        </w:rPr>
        <w:lastRenderedPageBreak/>
        <w:t>خسائر العقود إلى الخلف. هذا وقد نصت المادة (21) من القانون رقم (91) لسنة 2005 بشأن تحديد صافي الربح الضريبي عن العقود طويلة الأجل فى شركات المقاولات على النحو التالي:يتحدد صافي الربح الضريبي للمنشأة عن جميع ما ترتبط به من عقود طويلة الأجل، على أساس نسبة ما تم تنفيذه من كل عقد خلال الفترة الضريبية، ويحدد ذلك على أساس التكلفة الفعلية للأعمال المنفذة حتى نهاية الفترة الضريبية منسوبة إلى إجمالي التكاليف المقدرة للعقد.</w:t>
      </w:r>
    </w:p>
    <w:p w:rsidR="00860331" w:rsidRPr="00281695" w:rsidRDefault="00860331" w:rsidP="00860331">
      <w:pPr>
        <w:ind w:firstLine="708"/>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ويحدد الربح المقدر للعقد بالفرق بين قيمته والتكاليف المقدرة له.</w:t>
      </w:r>
    </w:p>
    <w:p w:rsidR="00860331" w:rsidRPr="00281695" w:rsidRDefault="00860331" w:rsidP="00860331">
      <w:pPr>
        <w:pStyle w:val="NormalWeb"/>
        <w:bidi/>
        <w:spacing w:before="0" w:beforeAutospacing="0" w:after="0" w:afterAutospacing="0"/>
        <w:ind w:firstLine="708"/>
        <w:jc w:val="both"/>
        <w:rPr>
          <w:rStyle w:val="Hyperlink"/>
          <w:rFonts w:ascii="Simplified Arabic" w:eastAsiaTheme="minorEastAsia" w:hAnsi="Simplified Arabic" w:cs="Simplified Arabic"/>
          <w:b/>
          <w:bCs/>
          <w:color w:val="000000" w:themeColor="text1"/>
          <w:rtl/>
        </w:rPr>
      </w:pPr>
      <w:r w:rsidRPr="00281695">
        <w:rPr>
          <w:rStyle w:val="Hyperlink"/>
          <w:rFonts w:ascii="Simplified Arabic" w:eastAsiaTheme="minorEastAsia" w:hAnsi="Simplified Arabic" w:cs="Simplified Arabic"/>
          <w:b/>
          <w:bCs/>
          <w:color w:val="000000" w:themeColor="text1"/>
          <w:rtl/>
        </w:rPr>
        <w:t>ويحدد الربح المقدر للعقد خلال كل فترة ضريبية بنسبة من الربح المقدر وفقا للفقرة السابقة تعادل نسبة ما تم تنفيذه خلال الفترة الضريبية، وعلى أن يتم تسوية ربح العقد في نهاية الفترة الضريبية التي انتهى فيها تنفيذه على أساس إيراداته الفعلية مخصوما منها التكاليف الفعلية بعد استنزال ما سبق تقديره من أرباح العقد.</w:t>
      </w:r>
    </w:p>
    <w:p w:rsidR="00860331" w:rsidRPr="00281695" w:rsidRDefault="00860331" w:rsidP="00860331">
      <w:pPr>
        <w:pStyle w:val="NormalWeb"/>
        <w:bidi/>
        <w:spacing w:before="0" w:beforeAutospacing="0" w:after="0" w:afterAutospacing="0"/>
        <w:ind w:firstLine="708"/>
        <w:jc w:val="both"/>
        <w:rPr>
          <w:rStyle w:val="Hyperlink"/>
          <w:rFonts w:ascii="Simplified Arabic" w:eastAsiaTheme="minorEastAsia" w:hAnsi="Simplified Arabic" w:cs="Simplified Arabic"/>
          <w:b/>
          <w:bCs/>
          <w:color w:val="000000" w:themeColor="text1"/>
        </w:rPr>
      </w:pPr>
      <w:r w:rsidRPr="00281695">
        <w:rPr>
          <w:rStyle w:val="Hyperlink"/>
          <w:rFonts w:ascii="Simplified Arabic" w:eastAsiaTheme="minorEastAsia" w:hAnsi="Simplified Arabic" w:cs="Simplified Arabic"/>
          <w:b/>
          <w:bCs/>
          <w:color w:val="000000" w:themeColor="text1"/>
          <w:rtl/>
        </w:rPr>
        <w:t>فإذا اختتم حساب الفترة الضريبية التي انتهى خلالها تنفيذ العقد بخسارة، تخصم هذه الخسارة من أرباح الفترة أو الفترات الضريبية السابقة المحدد تنفيذ العقد خلالها وبما لا يجاوز أرباح العقد خلال تلك الفترة، ويتم إعادة حساب الضريبة على هذا الأساس ويسترد الممول ما سدده بالزيادة منها.</w:t>
      </w:r>
    </w:p>
    <w:p w:rsidR="00860331" w:rsidRPr="00281695" w:rsidRDefault="00860331" w:rsidP="00860331">
      <w:pPr>
        <w:ind w:firstLine="708"/>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فإذا تجاوزت الخسارة الناشئة عن تنفيذ العقد الحدود المشار إليها في الفقرة السابقة، يتم ترحيل باقي الخسائر إلى السنوات التالية طبقا لأحكام المادة (29) من هذا القانون".</w:t>
      </w:r>
    </w:p>
    <w:p w:rsidR="00860331" w:rsidRPr="00281695" w:rsidRDefault="00860331" w:rsidP="00860331">
      <w:pPr>
        <w:ind w:firstLine="708"/>
        <w:jc w:val="both"/>
        <w:rPr>
          <w:rStyle w:val="Hyperlink"/>
          <w:rFonts w:ascii="Simplified Arabic" w:hAnsi="Simplified Arabic" w:cs="Simplified Arabic"/>
          <w:color w:val="000000" w:themeColor="text1"/>
          <w:rtl/>
        </w:rPr>
      </w:pPr>
      <w:r w:rsidRPr="00281695">
        <w:rPr>
          <w:rStyle w:val="Hyperlink"/>
          <w:rFonts w:ascii="Simplified Arabic" w:hAnsi="Simplified Arabic" w:cs="Simplified Arabic"/>
          <w:b/>
          <w:bCs/>
          <w:color w:val="000000"/>
          <w:rtl/>
        </w:rPr>
        <w:t xml:space="preserve">ويتضح للباحث مما سبق أن المشرع الضريبي قد اتبع أسلوباً إستثنائياً في معالجة الخسائر المحققة بالنسبة للعقود طويلة الأجل </w:t>
      </w:r>
      <w:r w:rsidRPr="00281695">
        <w:rPr>
          <w:rStyle w:val="Hyperlink"/>
          <w:rFonts w:ascii="Simplified Arabic" w:hAnsi="Simplified Arabic" w:cs="Simplified Arabic"/>
          <w:b/>
          <w:bCs/>
          <w:color w:val="000000" w:themeColor="text1"/>
          <w:rtl/>
        </w:rPr>
        <w:t>حيث جمع بين اسلوبى الترحيل للأمام وللخلف</w:t>
      </w:r>
      <w:r w:rsidRPr="00281695">
        <w:rPr>
          <w:rStyle w:val="Hyperlink"/>
          <w:rFonts w:ascii="Simplified Arabic" w:hAnsi="Simplified Arabic" w:cs="Simplified Arabic"/>
          <w:color w:val="000000" w:themeColor="text1"/>
          <w:rtl/>
        </w:rPr>
        <w:t>.</w:t>
      </w:r>
    </w:p>
    <w:p w:rsidR="00860331" w:rsidRPr="00281695" w:rsidRDefault="00860331" w:rsidP="00405137">
      <w:pPr>
        <w:ind w:firstLine="720"/>
        <w:jc w:val="both"/>
        <w:rPr>
          <w:rFonts w:ascii="Simplified Arabic" w:hAnsi="Simplified Arabic" w:cs="Simplified Arabic"/>
          <w:color w:val="000000"/>
        </w:rPr>
      </w:pPr>
      <w:r w:rsidRPr="00281695">
        <w:rPr>
          <w:rStyle w:val="Hyperlink"/>
          <w:rFonts w:ascii="Simplified Arabic" w:hAnsi="Simplified Arabic" w:cs="Simplified Arabic"/>
          <w:b/>
          <w:bCs/>
          <w:color w:val="000000" w:themeColor="text1"/>
          <w:rtl/>
        </w:rPr>
        <w:t xml:space="preserve">وفى هذا السياق أوضح أحد الباحثين (الصحابى، 2011) أنه </w:t>
      </w:r>
      <w:r w:rsidRPr="00281695">
        <w:rPr>
          <w:rStyle w:val="Hyperlink"/>
          <w:rFonts w:ascii="Simplified Arabic" w:hAnsi="Simplified Arabic" w:cs="Simplified Arabic"/>
          <w:b/>
          <w:bCs/>
          <w:color w:val="000000"/>
          <w:rtl/>
        </w:rPr>
        <w:t>إذا كان نشاط الشركة يتضمن أكثر من عقد</w:t>
      </w:r>
      <w:r w:rsidR="00405137">
        <w:rPr>
          <w:rStyle w:val="Hyperlink"/>
          <w:rFonts w:ascii="Simplified Arabic" w:hAnsi="Simplified Arabic" w:cs="Simplified Arabic" w:hint="cs"/>
          <w:b/>
          <w:bCs/>
          <w:color w:val="000000"/>
          <w:rtl/>
        </w:rPr>
        <w:t xml:space="preserve"> </w:t>
      </w:r>
      <w:r w:rsidRPr="00281695">
        <w:rPr>
          <w:rStyle w:val="Hyperlink"/>
          <w:rFonts w:ascii="Simplified Arabic" w:hAnsi="Simplified Arabic" w:cs="Simplified Arabic"/>
          <w:b/>
          <w:bCs/>
          <w:color w:val="000000"/>
          <w:rtl/>
        </w:rPr>
        <w:t>يتم إجراء مقاصة بين خسائر العقد وأرباح العقود الأخرى في الفترة الضريبية</w:t>
      </w:r>
      <w:r w:rsidRPr="00281695">
        <w:rPr>
          <w:rStyle w:val="Hyperlink"/>
          <w:rFonts w:ascii="Simplified Arabic" w:hAnsi="Simplified Arabic" w:cs="Simplified Arabic"/>
          <w:b/>
          <w:bCs/>
          <w:color w:val="000000" w:themeColor="text1"/>
          <w:rtl/>
        </w:rPr>
        <w:t>، و</w:t>
      </w:r>
      <w:r w:rsidRPr="00281695">
        <w:rPr>
          <w:rStyle w:val="Hyperlink"/>
          <w:rFonts w:ascii="Simplified Arabic" w:hAnsi="Simplified Arabic" w:cs="Simplified Arabic"/>
          <w:b/>
          <w:bCs/>
          <w:color w:val="000000"/>
          <w:rtl/>
        </w:rPr>
        <w:t>إذا لم تكف أرباح الفترة لإستغراق الخسارة فإنه يتم ترحيل الخسارة للخلف, أي يتم خصم رصيد الخسارة من الأرباح المقدرة للعقد في الفترات الضريبية السابقة للعقد  وبما لا يجاوز أرباح العقد عن تلك الفترات</w:t>
      </w:r>
      <w:r w:rsidR="00405137">
        <w:rPr>
          <w:rStyle w:val="Hyperlink"/>
          <w:rFonts w:ascii="Simplified Arabic" w:hAnsi="Simplified Arabic" w:cs="Simplified Arabic" w:hint="cs"/>
          <w:b/>
          <w:bCs/>
          <w:color w:val="000000"/>
          <w:rtl/>
        </w:rPr>
        <w:t>،</w:t>
      </w:r>
      <w:r w:rsidRPr="00281695">
        <w:rPr>
          <w:rStyle w:val="Hyperlink"/>
          <w:rFonts w:ascii="Simplified Arabic" w:hAnsi="Simplified Arabic" w:cs="Simplified Arabic"/>
          <w:b/>
          <w:bCs/>
          <w:color w:val="000000"/>
          <w:rtl/>
        </w:rPr>
        <w:t xml:space="preserve"> وفى هذه الحالة يتم إعادة حساب الضريبة ويحق للممول إسترداد الضريبة التي سددها بالزيادة في السنوات السابقة, مع الأخذ  في الإعتبار أن ترحيل الخسائر للخلف يبدأ بالسنوات الأحدث فالأقدم، </w:t>
      </w:r>
      <w:r w:rsidRPr="00281695">
        <w:rPr>
          <w:rStyle w:val="Hyperlink"/>
          <w:rFonts w:ascii="Simplified Arabic" w:hAnsi="Simplified Arabic" w:cs="Simplified Arabic"/>
          <w:b/>
          <w:bCs/>
          <w:color w:val="000000" w:themeColor="text1"/>
          <w:rtl/>
        </w:rPr>
        <w:t xml:space="preserve">وكذلك </w:t>
      </w:r>
      <w:r w:rsidRPr="00281695">
        <w:rPr>
          <w:rStyle w:val="Hyperlink"/>
          <w:rFonts w:ascii="Simplified Arabic" w:hAnsi="Simplified Arabic" w:cs="Simplified Arabic"/>
          <w:b/>
          <w:bCs/>
          <w:color w:val="000000"/>
          <w:rtl/>
        </w:rPr>
        <w:t xml:space="preserve">إذا تجاوزت الخسائر الناشئة عن تنفيذ العقد الحدود </w:t>
      </w:r>
      <w:r w:rsidRPr="00281695">
        <w:rPr>
          <w:rStyle w:val="Hyperlink"/>
          <w:rFonts w:ascii="Simplified Arabic" w:hAnsi="Simplified Arabic" w:cs="Simplified Arabic"/>
          <w:b/>
          <w:bCs/>
          <w:color w:val="000000"/>
          <w:rtl/>
        </w:rPr>
        <w:lastRenderedPageBreak/>
        <w:t xml:space="preserve">الواردة </w:t>
      </w:r>
      <w:r w:rsidRPr="00281695">
        <w:rPr>
          <w:rStyle w:val="Hyperlink"/>
          <w:rFonts w:ascii="Simplified Arabic" w:hAnsi="Simplified Arabic" w:cs="Simplified Arabic"/>
          <w:b/>
          <w:bCs/>
          <w:color w:val="000000" w:themeColor="text1"/>
          <w:rtl/>
        </w:rPr>
        <w:t>فيما سبق</w:t>
      </w:r>
      <w:r w:rsidRPr="00281695">
        <w:rPr>
          <w:rStyle w:val="Hyperlink"/>
          <w:rFonts w:ascii="Simplified Arabic" w:hAnsi="Simplified Arabic" w:cs="Simplified Arabic"/>
          <w:b/>
          <w:bCs/>
          <w:color w:val="000000"/>
          <w:rtl/>
        </w:rPr>
        <w:t xml:space="preserve"> أعلاه يتم ترحيل رصيد الخسارة إلى السنوات التالية لمدة خمس سنوات, وبذلك يكون  المشرع الضريبي قد جمع بين أسلوبي الترحيل للخلف ثم للأمام معاً.</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يرى الباحث أن ما جاء بنص المادة (21) من القانون يقوم على التقدير الحكمي لكل سنة من سنوات تنفيذ العقد مما قد يسفر عن تحديد أرباح أو خسائر غير حقيقية لا يمكن التأكد منها إلا في نهاية فترة تنفيذ العقد، لذلك نص القانون على أن يتم تسوية ربح العقد في نهاية الفترة الضريبية التي ينتهي فيها تنفيذ العقد على أساس ما تكشف عنه الحسابات الختامية من إيرادات فعلية مخصوما منها التكاليف الفعلية بعد استنزال ما سبق تقديره من أرباح، ويعد هذا خروجا على مبدأ استقلال السنوات الضريبية وإن كان يبرره طبيعة العقود طويلة الأجل.</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وفى هذا السياق أوضحت المادة (27) من اللائحة التنفيذية للقانون رقم (91) لسنة 2003 خطوات تحديد صافي الربح الخاضع للضريبة طبقا للمادة (21) من القانون بالنسبة للعقود طويلة الأجل وفقا لما يلى(الشافعى، 2010):</w:t>
      </w:r>
    </w:p>
    <w:p w:rsidR="00860331" w:rsidRPr="00A7791C" w:rsidRDefault="00860331" w:rsidP="00CF511B">
      <w:pPr>
        <w:pStyle w:val="ListParagraph"/>
        <w:numPr>
          <w:ilvl w:val="0"/>
          <w:numId w:val="20"/>
        </w:numPr>
        <w:ind w:left="283" w:hanging="218"/>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الخطوة الأولى: تحديد نسبة الإتمام ضريبيا لكل عقد:  لقد حددت المادة (27) من اللائحة التنفيذية للقانون الضريبى طريقة واحدة من الطرق الثلاث التي أوردها المعيار المحاسبي المصري رقم (8)، وجاءت اللائحة تؤكد ذلك، فألزمت شركات المقاولات بحساب نسبة الإتمام خلال الفترة الضريبية بقسمة إجمالي التكاليف الفعلية للعقد حتى نهاية الفترة الضريبية على إجمإلى التكاليف التقديرية للعقد.</w:t>
      </w:r>
    </w:p>
    <w:p w:rsidR="00860331" w:rsidRPr="00281695" w:rsidRDefault="00860331" w:rsidP="00CF511B">
      <w:pPr>
        <w:pStyle w:val="NormalWeb"/>
        <w:numPr>
          <w:ilvl w:val="0"/>
          <w:numId w:val="20"/>
        </w:numPr>
        <w:bidi/>
        <w:spacing w:before="0" w:beforeAutospacing="0" w:after="0" w:afterAutospacing="0"/>
        <w:ind w:left="283" w:hanging="218"/>
        <w:jc w:val="both"/>
        <w:rPr>
          <w:rStyle w:val="Hyperlink"/>
          <w:rFonts w:ascii="Simplified Arabic" w:eastAsiaTheme="minorEastAsia" w:hAnsi="Simplified Arabic" w:cs="Simplified Arabic"/>
          <w:b/>
          <w:bCs/>
          <w:color w:val="000000" w:themeColor="text1"/>
        </w:rPr>
      </w:pPr>
      <w:r w:rsidRPr="00281695">
        <w:rPr>
          <w:rStyle w:val="Hyperlink"/>
          <w:rFonts w:ascii="Simplified Arabic" w:eastAsiaTheme="minorEastAsia" w:hAnsi="Simplified Arabic" w:cs="Simplified Arabic"/>
          <w:b/>
          <w:bCs/>
          <w:color w:val="000000" w:themeColor="text1"/>
          <w:rtl/>
        </w:rPr>
        <w:t xml:space="preserve">الخطوة الثانية: تحديد إجمالي الأرباح التقديرية للعقد: </w:t>
      </w:r>
      <w:r w:rsidRPr="00281695">
        <w:rPr>
          <w:rStyle w:val="Hyperlink"/>
          <w:rFonts w:ascii="Simplified Arabic" w:hAnsi="Simplified Arabic" w:cs="Simplified Arabic"/>
          <w:b/>
          <w:bCs/>
          <w:color w:val="000000" w:themeColor="text1"/>
          <w:rtl/>
        </w:rPr>
        <w:t xml:space="preserve">ويتحدد إجمإلىالربح المقدر للعقد عن كل سنة من سنوات التنفيذ بالفرق بين قيمة العقد والتكاليف المقدرة له، على أن يراعي إعادة احتساب إجمالي الأرباح المقدرة عند تغيير قيمة العقد. </w:t>
      </w:r>
    </w:p>
    <w:p w:rsidR="00860331" w:rsidRPr="00281695" w:rsidRDefault="00860331" w:rsidP="00CF511B">
      <w:pPr>
        <w:pStyle w:val="ListParagraph"/>
        <w:numPr>
          <w:ilvl w:val="0"/>
          <w:numId w:val="20"/>
        </w:numPr>
        <w:ind w:left="283" w:hanging="218"/>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الخطوة الثالثة: تحديد الأرباح التقديرية للعقد خلال كل فترة ضريبية بالمعادلة التالية:</w:t>
      </w:r>
    </w:p>
    <w:p w:rsidR="00860331" w:rsidRPr="00281695" w:rsidRDefault="00860331" w:rsidP="00860331">
      <w:pPr>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الربح المقدر للفترة الضريبية = إجمالي الأرباح المقدرة × نسبة الإتمام</w:t>
      </w:r>
    </w:p>
    <w:p w:rsidR="00860331" w:rsidRPr="00281695" w:rsidRDefault="00860331" w:rsidP="00CF511B">
      <w:pPr>
        <w:pStyle w:val="ListParagraph"/>
        <w:numPr>
          <w:ilvl w:val="0"/>
          <w:numId w:val="20"/>
        </w:numPr>
        <w:ind w:left="283" w:hanging="218"/>
        <w:contextualSpacing/>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الخطوة الرابعة: تحديد نتيجة العقد في الفترة الضريبية التي ينتهي فيها تنفيذه: وفي نهاية العقد يتم تحديد صافي الربح أو الخسارة الفعلية للعقد وفقا للمعادلة التالية:</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ربح (خسارة) العقد = (الإيرادات الفعلية - التكاليف الفعلية)- إجمالي الأرباح المقدرة للعقد في  السنوات السابقة.</w:t>
      </w:r>
    </w:p>
    <w:p w:rsidR="00860331" w:rsidRPr="00281695" w:rsidRDefault="00860331" w:rsidP="00860331">
      <w:pPr>
        <w:ind w:firstLine="720"/>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lastRenderedPageBreak/>
        <w:t>وقد تستخدم بعض الشركات في الواقع العملي الطرق الأخرى الواردة في المعيار المحاسبي رقم 8 لتحديد نسبة الإتمام، ومن ثم تنشأ مشكلة ضريبية من أجل تحديد الإيراد الخاضع للضريبة الذي يخص الفترة، حيث يجب تحويل الإيراد المحاسبي الناتج بهذه الطرق إلى الإيراد الضريبي الذي تعتمده المصلحة باستخدام الطريقة الأولى والتي اقرها القانون واللائحة، وما قد يتطلبه من تعديلات على الإيرادات المحاسبية المسجلة في قائمة الدخل بالإقرار الضريبي.</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ويمكن أن تكون معادلة تحويل الإيراد كالآتي- حال اختلاف الطريقة المحاسبية المستخدمة في تحديد نسبة الإتمام عن تلك الطريقة الواجب اتباعها ضريبيا.</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الإيراد الضريبي = الإيراد المحاسبي بقائمة الدخل </w:t>
      </w:r>
      <w:r w:rsidRPr="00281695">
        <w:rPr>
          <w:rStyle w:val="Hyperlink"/>
          <w:rFonts w:ascii="Simplified Arabic" w:hAnsi="Simplified Arabic" w:cs="Simplified Arabic"/>
          <w:b/>
          <w:bCs/>
          <w:color w:val="000000" w:themeColor="text1"/>
        </w:rPr>
        <w:t>X</w:t>
      </w:r>
      <w:r w:rsidRPr="00281695">
        <w:rPr>
          <w:rStyle w:val="Hyperlink"/>
          <w:rFonts w:ascii="Simplified Arabic" w:hAnsi="Simplified Arabic" w:cs="Simplified Arabic"/>
          <w:b/>
          <w:bCs/>
          <w:color w:val="000000" w:themeColor="text1"/>
          <w:rtl/>
        </w:rPr>
        <w:t xml:space="preserve"> مقلوب نسبة الإتمام المستخدمة في تحديده </w:t>
      </w:r>
      <w:r w:rsidRPr="00281695">
        <w:rPr>
          <w:rStyle w:val="Hyperlink"/>
          <w:rFonts w:ascii="Simplified Arabic" w:hAnsi="Simplified Arabic" w:cs="Simplified Arabic"/>
          <w:b/>
          <w:bCs/>
          <w:color w:val="000000" w:themeColor="text1"/>
        </w:rPr>
        <w:t>X</w:t>
      </w:r>
      <w:r w:rsidRPr="00281695">
        <w:rPr>
          <w:rStyle w:val="Hyperlink"/>
          <w:rFonts w:ascii="Simplified Arabic" w:hAnsi="Simplified Arabic" w:cs="Simplified Arabic"/>
          <w:b/>
          <w:bCs/>
          <w:color w:val="000000" w:themeColor="text1"/>
          <w:rtl/>
        </w:rPr>
        <w:t xml:space="preserve"> نسبة الإتمام المحددة بالطريقة الأولى والتي تعتمد ضريبيا.</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حدد المعيار المحاسبى المصرى رقم 24 والخاص بضرائب الدخل نوعين من الفروق تنشأ عند تطبيق أحكام التشريع الضريبي المصري (وذلك لمعرفة الربح الضريبي) وكذلك المعايير المحاسبية المصرية أو الدولية وهي :</w:t>
      </w:r>
    </w:p>
    <w:p w:rsidR="00860331" w:rsidRPr="00281695" w:rsidRDefault="00860331" w:rsidP="00860331">
      <w:pPr>
        <w:ind w:left="283" w:hanging="283"/>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الفروق الضريبية الدائمة</w:t>
      </w:r>
      <w:r w:rsidRPr="00281695">
        <w:rPr>
          <w:rStyle w:val="Hyperlink"/>
          <w:rFonts w:ascii="Simplified Arabic" w:hAnsi="Simplified Arabic" w:cs="Simplified Arabic"/>
          <w:b/>
          <w:bCs/>
          <w:color w:val="000000" w:themeColor="text1"/>
        </w:rPr>
        <w:t xml:space="preserve">) :Permanent Differences </w:t>
      </w:r>
      <w:r w:rsidRPr="00281695">
        <w:rPr>
          <w:rStyle w:val="Hyperlink"/>
          <w:rFonts w:ascii="Simplified Arabic" w:hAnsi="Simplified Arabic" w:cs="Simplified Arabic"/>
          <w:b/>
          <w:bCs/>
          <w:color w:val="000000" w:themeColor="text1"/>
          <w:rtl/>
        </w:rPr>
        <w:t>وهي تلك الفروق التي تنشأ في الفترة المحاسبية الحالية ولا يمتد آثارها إلى الفترات المحاسبية التالية، وتكون هذه الفروق موجبة إذا كان يترتب عليها زيادة فى الربح الخاضع للضريبة، وسالبة لو ترتب عليها نقص فى الربح الخاضع للضريبة، وهذه الفروق الدائمة يقتصر تأثيرها فقط على قائمة الدخل للفترة المالية دون أن يترتب عليها آثارًا ضريبية في السنوات التالية ودون أن يترتب عليها أصول أو إلتزامات ضريبية مؤجلة، ولذلك لا يمتد أثر هذه الفروق إلى قائمة المركز المالي.</w:t>
      </w:r>
    </w:p>
    <w:p w:rsidR="00860331" w:rsidRPr="00281695" w:rsidRDefault="00860331" w:rsidP="00860331">
      <w:pPr>
        <w:ind w:left="283" w:hanging="283"/>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 xml:space="preserve">- الفروق الضريبية المؤقتة </w:t>
      </w:r>
      <w:r w:rsidRPr="00281695">
        <w:rPr>
          <w:rStyle w:val="Hyperlink"/>
          <w:rFonts w:ascii="Simplified Arabic" w:hAnsi="Simplified Arabic" w:cs="Simplified Arabic"/>
          <w:b/>
          <w:bCs/>
          <w:color w:val="000000" w:themeColor="text1"/>
        </w:rPr>
        <w:t>Temporary Differences</w:t>
      </w:r>
      <w:r w:rsidRPr="00281695">
        <w:rPr>
          <w:rStyle w:val="Hyperlink"/>
          <w:rFonts w:ascii="Simplified Arabic" w:hAnsi="Simplified Arabic" w:cs="Simplified Arabic"/>
          <w:b/>
          <w:bCs/>
          <w:color w:val="000000" w:themeColor="text1"/>
          <w:rtl/>
        </w:rPr>
        <w:t xml:space="preserve"> وهي التي تنشأ عن اختلاف توقيت الإعتراف لبعض عناصر المصروفات والإيرادات وذلك للربح الخاضع للضريبة أو الربح المحاسبي</w:t>
      </w:r>
      <w:r w:rsidRPr="00281695">
        <w:rPr>
          <w:rStyle w:val="Hyperlink"/>
          <w:rFonts w:ascii="Simplified Arabic" w:hAnsi="Simplified Arabic" w:cs="Simplified Arabic"/>
          <w:b/>
          <w:bCs/>
          <w:color w:val="000000" w:themeColor="text1"/>
          <w:rtl/>
          <w:lang w:bidi="ar-EG"/>
        </w:rPr>
        <w:t>،</w:t>
      </w:r>
      <w:r w:rsidRPr="00281695">
        <w:rPr>
          <w:rStyle w:val="Hyperlink"/>
          <w:rFonts w:ascii="Simplified Arabic" w:hAnsi="Simplified Arabic" w:cs="Simplified Arabic"/>
          <w:b/>
          <w:bCs/>
          <w:color w:val="000000" w:themeColor="text1"/>
          <w:rtl/>
        </w:rPr>
        <w:t xml:space="preserve"> وهذه الفروق تنشأ في الفترة المحاسبية الحالية ثم تنعكس (بالسداد أو الإسترداد) في الفترات المحاسبية التالية، وتكون هذه الفروق موجبة  (فروق مدينة)عندما يترتب عليها زيادة مؤقتة فى الربح الخاضع للضريبة مما يؤدى إلى نشأة أصول ضريبية مؤجلة، أو سالبة (فروق دائنة) عندما يترتب عليها نقص مؤقت فى الربح الخاضع للضريبة مما يؤدى إلى نشأة إلتزامات ضريبية مؤجلة. وفى كلتا الحالتين(موجبة أو سالبة) ينشأ عن تلك الفروق مشاكل محاسبية وذلك لإنعكاسها فى الفترات التالية.</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lastRenderedPageBreak/>
        <w:t xml:space="preserve">مما سبق يرى الباحث أن حدوث الإختلافات المؤقتة يؤدى إلى فروق بين قيم بعض الأصول أو الإلتزامات المدرجة محاسبيًا في قائمة المركز المالي وبين قيمتها طبقًا للمعالجة الضريبية، وينعكس تأثير تلك الإختلافات على الفترات المستقبلية، وبمعنى آخر توجد آثار ضريبية مؤجلة في المستقبل ينتج عنها مبالغ خاضعة للضريبة أو واجبة الخصم مستقبلاً، </w:t>
      </w:r>
      <w:r w:rsidRPr="00281695">
        <w:rPr>
          <w:rStyle w:val="Hyperlink"/>
          <w:rFonts w:ascii="Simplified Arabic" w:hAnsi="Simplified Arabic" w:cs="Simplified Arabic"/>
          <w:b/>
          <w:bCs/>
          <w:color w:val="000000" w:themeColor="text1"/>
          <w:rtl/>
          <w:lang w:bidi="ar-EG"/>
        </w:rPr>
        <w:t xml:space="preserve">بالإضافة إلى </w:t>
      </w:r>
      <w:r w:rsidRPr="00281695">
        <w:rPr>
          <w:rStyle w:val="Hyperlink"/>
          <w:rFonts w:ascii="Simplified Arabic" w:hAnsi="Simplified Arabic" w:cs="Simplified Arabic"/>
          <w:b/>
          <w:bCs/>
          <w:color w:val="000000" w:themeColor="text1"/>
          <w:rtl/>
        </w:rPr>
        <w:t>أن تأثير الفروق المؤقتة لا ينصب فقط على قائمة الدخل وحدها وإنما يمتد أيضًا إلى قائمة المركز المالي.</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كذلك يرى الباحث أن تحديد إيرادات العقود التي تخص الفترة المالية للعقود طويلة الأجل بالتكلفة زائد نسبة لم يتطرق إليها التشريع الضريبي ولائحته التنفيذية، ويستنتج الباحث من ذلك أنه يسرى في تحديد إيراداتها - وكذا تكاليفها - القواعد المحاسبية الواردة في معايير المحاسبة ويؤخذ بها من الناحية الضريبية. </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وفى هذا السياق يؤكد الباحث على أنه فى ظل تطبيق المعيار 48 المستحدث الإيراد من العقود مع العملاء يتعين على شركات المقاولات بداية من أول يناير 2020 أى إيراد لعقد سارى قبل هذا التاريخ تم الإعتراف به كإيراد وخضع بالتإلى للضريبة لايعد من الإيرادات الخاضعة للضريبة حيث سبق خضوعه مرة من قبل ويستبعد من الإقرار الضريبى، أما إلتزامات الأداء المرتبطة بهذا الإيراد</w:t>
      </w:r>
      <w:r w:rsidRPr="00281695">
        <w:rPr>
          <w:rStyle w:val="Hyperlink"/>
          <w:rFonts w:ascii="Simplified Arabic" w:hAnsi="Simplified Arabic" w:cs="Simplified Arabic"/>
          <w:b/>
          <w:bCs/>
          <w:color w:val="000000" w:themeColor="text1"/>
        </w:rPr>
        <w:t xml:space="preserve"> ,</w:t>
      </w:r>
      <w:r w:rsidRPr="00281695">
        <w:rPr>
          <w:rStyle w:val="Hyperlink"/>
          <w:rFonts w:ascii="Simplified Arabic" w:hAnsi="Simplified Arabic" w:cs="Simplified Arabic"/>
          <w:b/>
          <w:bCs/>
          <w:color w:val="000000" w:themeColor="text1"/>
          <w:rtl/>
          <w:lang w:bidi="ar-EG"/>
        </w:rPr>
        <w:t>والتى سوف يتم تنفيذها خلال وبعد سنة 2020</w:t>
      </w:r>
      <w:r w:rsidRPr="00281695">
        <w:rPr>
          <w:rStyle w:val="Hyperlink"/>
          <w:rFonts w:ascii="Simplified Arabic" w:hAnsi="Simplified Arabic" w:cs="Simplified Arabic"/>
          <w:b/>
          <w:bCs/>
          <w:color w:val="000000" w:themeColor="text1"/>
          <w:rtl/>
        </w:rPr>
        <w:t xml:space="preserve"> تعد من التكاليف واجبة الخصم، وللك سوف يتم حسابها ثم خصمها من الأرباح المرحلة.</w:t>
      </w:r>
    </w:p>
    <w:p w:rsidR="00860331" w:rsidRPr="00A7791C" w:rsidRDefault="00860331" w:rsidP="00860331">
      <w:pPr>
        <w:jc w:val="both"/>
        <w:rPr>
          <w:rStyle w:val="Hyperlink"/>
          <w:rFonts w:ascii="Simplified Arabic" w:hAnsi="Simplified Arabic" w:cs="Simplified Arabic"/>
          <w:color w:val="000000" w:themeColor="text1"/>
          <w:sz w:val="28"/>
          <w:szCs w:val="28"/>
        </w:rPr>
      </w:pPr>
      <w:r w:rsidRPr="00A7791C">
        <w:rPr>
          <w:rStyle w:val="Hyperlink"/>
          <w:rFonts w:ascii="Simplified Arabic" w:hAnsi="Simplified Arabic" w:cs="Simplified Arabic"/>
          <w:b/>
          <w:bCs/>
          <w:color w:val="000000" w:themeColor="text1"/>
          <w:sz w:val="28"/>
          <w:szCs w:val="28"/>
          <w:rtl/>
          <w:lang w:bidi="ar-EG"/>
        </w:rPr>
        <w:t>3</w:t>
      </w:r>
      <w:r w:rsidRPr="00A7791C">
        <w:rPr>
          <w:rFonts w:ascii="Simplified Arabic" w:hAnsi="Simplified Arabic" w:cs="Simplified Arabic"/>
          <w:b/>
          <w:bCs/>
          <w:color w:val="000000" w:themeColor="text1"/>
          <w:sz w:val="28"/>
          <w:szCs w:val="28"/>
          <w:u w:val="single"/>
          <w:rtl/>
        </w:rPr>
        <w:t xml:space="preserve">/3 مشكلات التحاسب الضريبى لعقود المقاولات طويلة الأجل :    </w:t>
      </w:r>
    </w:p>
    <w:p w:rsidR="00860331"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إعتمد المشرع الضريبى طبقا لنص المادة 17 من القانون الضريبى الأخذ بمعايير المحاسبة المصرية عندما قرر الأخذ بصافي الربح المحاسبي المحسوب بالقوائم المالية المعدة وفقاً لمعايير المحاسبة المصرية كأساس لإحتساب صافى الربح الضريبي (وعاء الضريبة)  وذلك بأن يتم تعديله بإضافة وخصم بنود وفقاً لنصوص القانون وصولاً للربح الضريبي، وقد اتضح للباحث أن تطبيق معايير المحاسبة المصرية عند تحديد الربح الضريبي له مشاكله العديدة والتي تتمثل في الآثار الضريبية للتطبيق. </w:t>
      </w:r>
    </w:p>
    <w:p w:rsidR="00405137" w:rsidRDefault="00405137" w:rsidP="00860331">
      <w:pPr>
        <w:ind w:firstLine="720"/>
        <w:jc w:val="both"/>
        <w:rPr>
          <w:rStyle w:val="Hyperlink"/>
          <w:rFonts w:ascii="Simplified Arabic" w:hAnsi="Simplified Arabic" w:cs="Simplified Arabic"/>
          <w:b/>
          <w:bCs/>
          <w:color w:val="000000" w:themeColor="text1"/>
          <w:rtl/>
        </w:rPr>
      </w:pPr>
    </w:p>
    <w:p w:rsidR="00860331" w:rsidRPr="00A7791C" w:rsidRDefault="00860331" w:rsidP="00860331">
      <w:pPr>
        <w:ind w:left="425" w:hanging="425"/>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lastRenderedPageBreak/>
        <w:t xml:space="preserve"> (1) مشكلة تتعلق بتطبيق أحكام المادة 17 من القانون الضريبى بخصوص موقف مصلحة الضرائب تجاه قائمة الدخل غير المعدة وفقا للمعايير المحاسبية المصرية:</w:t>
      </w:r>
    </w:p>
    <w:p w:rsidR="00860331" w:rsidRPr="00281695" w:rsidRDefault="00860331" w:rsidP="00405137">
      <w:pPr>
        <w:ind w:firstLine="720"/>
        <w:jc w:val="both"/>
        <w:rPr>
          <w:rStyle w:val="Hyperlink"/>
          <w:rFonts w:ascii="Simplified Arabic" w:hAnsi="Simplified Arabic" w:cs="Simplified Arabic"/>
          <w:b/>
          <w:bCs/>
          <w:color w:val="000000" w:themeColor="text1"/>
          <w:rtl/>
        </w:rPr>
      </w:pPr>
      <w:r w:rsidRPr="00281695">
        <w:rPr>
          <w:rFonts w:ascii="Simplified Arabic" w:hAnsi="Simplified Arabic" w:cs="Simplified Arabic"/>
          <w:rtl/>
        </w:rPr>
        <w:t>أنشأ</w:t>
      </w:r>
      <w:r w:rsidRPr="00281695">
        <w:rPr>
          <w:rStyle w:val="Hyperlink"/>
          <w:rFonts w:ascii="Simplified Arabic" w:hAnsi="Simplified Arabic" w:cs="Simplified Arabic"/>
          <w:b/>
          <w:bCs/>
          <w:color w:val="000000" w:themeColor="text1"/>
          <w:rtl/>
        </w:rPr>
        <w:t xml:space="preserve"> المشرع الضريبي إلتزاما على ممولي الضرائب على الدخل بتطبيق معايير المحاسبة المصرية عند إعداد قوائمها المالية دون أن يقرر عقوبة أو جزاء لمن يعد قوائمه المالية بخلاف إتباعه لمعايير المحاسبة المصرية كما أن الإقرار الضريبي المعد على خلاف معايير المحاسبة المصرية سوف لا يدخل في عينة الفحص طبقا لقرار وزير المالية رقم (659) لسنة 2008 بشأن قواعد ومعايير تحديد عينة فحص إقرارات الممولين، لكن فى الحقيقة فإن هذا الإجراء </w:t>
      </w:r>
      <w:r w:rsidR="00405137">
        <w:rPr>
          <w:rStyle w:val="Hyperlink"/>
          <w:rFonts w:ascii="Simplified Arabic" w:hAnsi="Simplified Arabic" w:cs="Simplified Arabic" w:hint="cs"/>
          <w:b/>
          <w:bCs/>
          <w:color w:val="000000" w:themeColor="text1"/>
          <w:rtl/>
        </w:rPr>
        <w:t>لا</w:t>
      </w:r>
      <w:r w:rsidRPr="00281695">
        <w:rPr>
          <w:rStyle w:val="Hyperlink"/>
          <w:rFonts w:ascii="Simplified Arabic" w:hAnsi="Simplified Arabic" w:cs="Simplified Arabic"/>
          <w:b/>
          <w:bCs/>
          <w:color w:val="000000" w:themeColor="text1"/>
          <w:rtl/>
        </w:rPr>
        <w:t>يعتبر جزاءً لأن الإقرارات المعدة وفقاً لمعايير المحاسبة المصرية ليس من الضروري أن تدخل جميعها ضمن عينة الفحص.</w:t>
      </w:r>
    </w:p>
    <w:p w:rsidR="00860331"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ومما تجدر الإشارة إليه أيضا أن عدم الإلتزام بهذه المعايير لا يعطى الحق لمصلحة الضرائب بعدم الإعتداد بالدفاتر والسجلات المنتظمة والأمينة للممول واللجوء إلى التقدير، ووفقا لنص المادة 88 من القانون الضريبى، والمادة 113 من اللائحة التنفيذية للقانون، كان عدم الإعتداد بالدفاتر والسجلات المنتظمة أو إهدارها شرطه أن تثبت المصلحة بالمستندات عدم صحة الدفاتر والسجلات وليس عدم تطبيق معايير المحاسبة المصرية. وكما يفهم من نص المادة 129 من القانون الضريبى أنه يقع على المصلحة عبء الإثبات في حالة تصحيح الإقرار أو تعديله أو عدم الإعتداد به ولا يعد قرينة إثبات عدم إلتزام الممول بتطبيق المعايير المحاسبية.  </w:t>
      </w:r>
    </w:p>
    <w:p w:rsidR="00860331" w:rsidRPr="00A7791C" w:rsidRDefault="00860331" w:rsidP="00860331">
      <w:pPr>
        <w:ind w:left="425" w:hanging="425"/>
        <w:jc w:val="both"/>
        <w:rPr>
          <w:rStyle w:val="Hyperlink"/>
          <w:rFonts w:ascii="Simplified Arabic" w:hAnsi="Simplified Arabic" w:cs="Simplified Arabic"/>
          <w:b/>
          <w:bCs/>
          <w:color w:val="000000"/>
          <w:sz w:val="28"/>
          <w:szCs w:val="28"/>
          <w:rtl/>
        </w:rPr>
      </w:pPr>
      <w:r w:rsidRPr="00A7791C">
        <w:rPr>
          <w:rStyle w:val="Hyperlink"/>
          <w:rFonts w:ascii="Simplified Arabic" w:hAnsi="Simplified Arabic" w:cs="Simplified Arabic"/>
          <w:b/>
          <w:bCs/>
          <w:color w:val="000000" w:themeColor="text1"/>
          <w:sz w:val="28"/>
          <w:szCs w:val="28"/>
          <w:rtl/>
        </w:rPr>
        <w:t xml:space="preserve"> (2) </w:t>
      </w:r>
      <w:r w:rsidRPr="00A7791C">
        <w:rPr>
          <w:rFonts w:ascii="Simplified Arabic" w:hAnsi="Simplified Arabic" w:cs="Simplified Arabic"/>
          <w:b/>
          <w:bCs/>
          <w:color w:val="000000" w:themeColor="text1"/>
          <w:sz w:val="28"/>
          <w:szCs w:val="28"/>
          <w:u w:val="single"/>
          <w:rtl/>
        </w:rPr>
        <w:t>مشكلة إختلاف التشريع الضريبي عن المعايير المحاسبية في أساليب قياس ربحية العقود طويلة الأجل</w:t>
      </w:r>
      <w:r w:rsidRPr="00A7791C">
        <w:rPr>
          <w:rFonts w:ascii="Simplified Arabic" w:hAnsi="Simplified Arabic" w:cs="Simplified Arabic"/>
          <w:b/>
          <w:bCs/>
          <w:sz w:val="28"/>
          <w:szCs w:val="28"/>
          <w:rtl/>
        </w:rPr>
        <w:t>:</w:t>
      </w:r>
    </w:p>
    <w:p w:rsidR="00860331" w:rsidRPr="00281695" w:rsidRDefault="00860331" w:rsidP="00860331">
      <w:pPr>
        <w:ind w:firstLine="720"/>
        <w:jc w:val="both"/>
        <w:rPr>
          <w:rStyle w:val="Hyperlink"/>
          <w:rFonts w:ascii="Simplified Arabic" w:hAnsi="Simplified Arabic" w:cs="Simplified Arabic"/>
          <w:b/>
          <w:bCs/>
          <w:color w:val="000000"/>
          <w:rtl/>
        </w:rPr>
      </w:pPr>
      <w:r w:rsidRPr="00281695">
        <w:rPr>
          <w:rStyle w:val="Hyperlink"/>
          <w:rFonts w:ascii="Simplified Arabic" w:hAnsi="Simplified Arabic" w:cs="Simplified Arabic"/>
          <w:b/>
          <w:bCs/>
          <w:color w:val="000000" w:themeColor="text1"/>
          <w:rtl/>
        </w:rPr>
        <w:t xml:space="preserve">حدد </w:t>
      </w:r>
      <w:r w:rsidRPr="00281695">
        <w:rPr>
          <w:rStyle w:val="Hyperlink"/>
          <w:rFonts w:ascii="Simplified Arabic" w:hAnsi="Simplified Arabic" w:cs="Simplified Arabic"/>
          <w:b/>
          <w:bCs/>
          <w:color w:val="000000"/>
          <w:rtl/>
        </w:rPr>
        <w:t>المعيار المحاسبي المصري رقم (8) نسبة إتمام العقد</w:t>
      </w:r>
      <w:r w:rsidRPr="00281695">
        <w:rPr>
          <w:rStyle w:val="Hyperlink"/>
          <w:rFonts w:ascii="Simplified Arabic" w:hAnsi="Simplified Arabic" w:cs="Simplified Arabic"/>
          <w:b/>
          <w:bCs/>
          <w:color w:val="000000" w:themeColor="text1"/>
          <w:rtl/>
        </w:rPr>
        <w:t xml:space="preserve"> بثلاثة طرق مختلفة</w:t>
      </w:r>
      <w:r w:rsidR="00405137">
        <w:rPr>
          <w:rStyle w:val="Hyperlink"/>
          <w:rFonts w:ascii="Simplified Arabic" w:hAnsi="Simplified Arabic" w:cs="Simplified Arabic" w:hint="cs"/>
          <w:b/>
          <w:bCs/>
          <w:color w:val="000000" w:themeColor="text1"/>
          <w:rtl/>
        </w:rPr>
        <w:t xml:space="preserve"> </w:t>
      </w:r>
      <w:r w:rsidRPr="00281695">
        <w:rPr>
          <w:rStyle w:val="Hyperlink"/>
          <w:rFonts w:ascii="Simplified Arabic" w:hAnsi="Simplified Arabic" w:cs="Simplified Arabic"/>
          <w:b/>
          <w:bCs/>
          <w:color w:val="000000" w:themeColor="text1"/>
          <w:rtl/>
        </w:rPr>
        <w:t>تم الإشارة اليها سابقا</w:t>
      </w:r>
      <w:r w:rsidRPr="00281695">
        <w:rPr>
          <w:rStyle w:val="Hyperlink"/>
          <w:rFonts w:ascii="Simplified Arabic" w:hAnsi="Simplified Arabic" w:cs="Simplified Arabic"/>
          <w:b/>
          <w:bCs/>
          <w:color w:val="000000"/>
          <w:rtl/>
        </w:rPr>
        <w:t xml:space="preserve"> وعلى المنشأة أن تستخدم الطريقة التي يمكن أن تقيس كمية ما تم إنجازه من العمل بدرجة موثوق بها.</w:t>
      </w:r>
      <w:r w:rsidR="00405137">
        <w:rPr>
          <w:rStyle w:val="Hyperlink"/>
          <w:rFonts w:ascii="Simplified Arabic" w:hAnsi="Simplified Arabic" w:cs="Simplified Arabic" w:hint="cs"/>
          <w:b/>
          <w:bCs/>
          <w:color w:val="000000"/>
          <w:rtl/>
        </w:rPr>
        <w:t xml:space="preserve"> </w:t>
      </w:r>
      <w:r w:rsidRPr="00281695">
        <w:rPr>
          <w:rStyle w:val="Hyperlink"/>
          <w:rFonts w:ascii="Simplified Arabic" w:hAnsi="Simplified Arabic" w:cs="Simplified Arabic"/>
          <w:b/>
          <w:bCs/>
          <w:color w:val="000000" w:themeColor="text1"/>
          <w:rtl/>
        </w:rPr>
        <w:t xml:space="preserve">وعلى الرغم من ذلك اقتصر المشرع الضريبى </w:t>
      </w:r>
      <w:r w:rsidRPr="00281695">
        <w:rPr>
          <w:rStyle w:val="Hyperlink"/>
          <w:rFonts w:ascii="Simplified Arabic" w:hAnsi="Simplified Arabic" w:cs="Simplified Arabic"/>
          <w:b/>
          <w:bCs/>
          <w:color w:val="000000"/>
          <w:rtl/>
        </w:rPr>
        <w:t>على استخدام الطريقة الأولى فقط في تطبيق نسبة الإتمام وهى نسبة التكلفة المنفقة على العمل المنجز حتى تاريخه إلى إجمالي التكاليف المقدرة للعقد كله</w:t>
      </w:r>
      <w:r w:rsidRPr="00281695">
        <w:rPr>
          <w:rStyle w:val="Hyperlink"/>
          <w:rFonts w:ascii="Simplified Arabic" w:hAnsi="Simplified Arabic" w:cs="Simplified Arabic"/>
          <w:b/>
          <w:bCs/>
          <w:color w:val="000000" w:themeColor="text1"/>
          <w:rtl/>
        </w:rPr>
        <w:t xml:space="preserve"> (شعيب، 2006).</w:t>
      </w:r>
    </w:p>
    <w:p w:rsidR="00860331" w:rsidRPr="00281695" w:rsidRDefault="00860331" w:rsidP="00860331">
      <w:pPr>
        <w:ind w:firstLine="720"/>
        <w:jc w:val="both"/>
        <w:rPr>
          <w:rStyle w:val="Hyperlink"/>
          <w:rFonts w:ascii="Simplified Arabic" w:hAnsi="Simplified Arabic" w:cs="Simplified Arabic"/>
          <w:b/>
          <w:bCs/>
          <w:color w:val="000000"/>
        </w:rPr>
      </w:pPr>
      <w:r w:rsidRPr="00281695">
        <w:rPr>
          <w:rStyle w:val="Hyperlink"/>
          <w:rFonts w:ascii="Simplified Arabic" w:hAnsi="Simplified Arabic" w:cs="Simplified Arabic"/>
          <w:b/>
          <w:bCs/>
          <w:color w:val="000000" w:themeColor="text1"/>
          <w:rtl/>
        </w:rPr>
        <w:lastRenderedPageBreak/>
        <w:t>إ</w:t>
      </w:r>
      <w:r w:rsidRPr="00281695">
        <w:rPr>
          <w:rStyle w:val="Hyperlink"/>
          <w:rFonts w:ascii="Simplified Arabic" w:hAnsi="Simplified Arabic" w:cs="Simplified Arabic"/>
          <w:b/>
          <w:bCs/>
          <w:color w:val="000000"/>
          <w:rtl/>
        </w:rPr>
        <w:t xml:space="preserve">ن الطريقة التي فرضها المشرع الضريبي في المادة (21) من قانون الضريبة على الدخل  بغرض قياس ربحية العقود طويلة الأجل قد </w:t>
      </w:r>
      <w:r w:rsidRPr="00281695">
        <w:rPr>
          <w:rStyle w:val="Hyperlink"/>
          <w:rFonts w:ascii="Simplified Arabic" w:hAnsi="Simplified Arabic" w:cs="Simplified Arabic"/>
          <w:b/>
          <w:bCs/>
          <w:color w:val="000000" w:themeColor="text1"/>
          <w:rtl/>
        </w:rPr>
        <w:t>أثارت</w:t>
      </w:r>
      <w:r w:rsidRPr="00281695">
        <w:rPr>
          <w:rStyle w:val="Hyperlink"/>
          <w:rFonts w:ascii="Simplified Arabic" w:hAnsi="Simplified Arabic" w:cs="Simplified Arabic"/>
          <w:b/>
          <w:bCs/>
          <w:color w:val="000000"/>
          <w:rtl/>
        </w:rPr>
        <w:t xml:space="preserve"> الكثير من المشكلات في التطبيق العملي لعدم شيوع  إستخدام تلك الطريقة في شركات المقاولات</w:t>
      </w:r>
      <w:r w:rsidRPr="00281695">
        <w:rPr>
          <w:rStyle w:val="Hyperlink"/>
          <w:rFonts w:ascii="Simplified Arabic" w:hAnsi="Simplified Arabic" w:cs="Simplified Arabic"/>
          <w:b/>
          <w:bCs/>
          <w:color w:val="000000" w:themeColor="text1"/>
          <w:rtl/>
        </w:rPr>
        <w:t xml:space="preserve"> نظرا للإعتبارات التالية(شعيب، 2000، الأشقر، 2007، شعيب، 2009):</w:t>
      </w:r>
    </w:p>
    <w:p w:rsidR="00860331" w:rsidRPr="008578EA" w:rsidRDefault="00860331" w:rsidP="008578EA">
      <w:pPr>
        <w:pStyle w:val="ListParagraph"/>
        <w:numPr>
          <w:ilvl w:val="0"/>
          <w:numId w:val="28"/>
        </w:numPr>
        <w:contextualSpacing/>
        <w:jc w:val="both"/>
        <w:rPr>
          <w:rStyle w:val="Hyperlink"/>
          <w:rFonts w:ascii="Simplified Arabic" w:eastAsia="Times New Roman" w:hAnsi="Simplified Arabic" w:cs="Simplified Arabic"/>
          <w:b/>
          <w:bCs/>
          <w:color w:val="000000"/>
        </w:rPr>
      </w:pPr>
      <w:r w:rsidRPr="008578EA">
        <w:rPr>
          <w:rStyle w:val="Hyperlink"/>
          <w:rFonts w:ascii="Simplified Arabic" w:eastAsia="Times New Roman" w:hAnsi="Simplified Arabic" w:cs="Simplified Arabic"/>
          <w:b/>
          <w:bCs/>
          <w:color w:val="000000"/>
          <w:rtl/>
        </w:rPr>
        <w:t>إحتمال مغالاة الشركات في تحديد تكلفة الأعمال المنفذة للوصول إلى نسبة إتمام مرتفعة بهدف إدراج إيرادات لاتعكس العمل المؤدى خلال الفترة المحاسبية.كما تم أخذ جميع التكاليف الفعلية التي تم إنفاقها حتى تاريخ إعداد القوائم المالية في الحسبان عند تحديد مستوى إتمام تنفيذ الأعمال</w:t>
      </w:r>
      <w:r w:rsidRPr="008578EA">
        <w:rPr>
          <w:rStyle w:val="Hyperlink"/>
          <w:rFonts w:ascii="Simplified Arabic" w:hAnsi="Simplified Arabic" w:cs="Simplified Arabic"/>
          <w:b/>
          <w:bCs/>
          <w:color w:val="000000" w:themeColor="text1"/>
          <w:rtl/>
        </w:rPr>
        <w:t xml:space="preserve">، دون الإهتمام بأن هناك  </w:t>
      </w:r>
      <w:r w:rsidRPr="008578EA">
        <w:rPr>
          <w:rStyle w:val="Hyperlink"/>
          <w:rFonts w:ascii="Simplified Arabic" w:eastAsia="Times New Roman" w:hAnsi="Simplified Arabic" w:cs="Simplified Arabic"/>
          <w:b/>
          <w:bCs/>
          <w:color w:val="000000"/>
          <w:rtl/>
        </w:rPr>
        <w:t>تكاليف تتعلق بأعمال ما زالت تحت التنفيذ تدرج بجانب الأصول بالميزانية وهذا ما لا يتفق ومنطقية الأمور والواقع العملي.</w:t>
      </w:r>
    </w:p>
    <w:p w:rsidR="00860331" w:rsidRPr="008578EA" w:rsidRDefault="00860331" w:rsidP="008578EA">
      <w:pPr>
        <w:pStyle w:val="ListParagraph"/>
        <w:numPr>
          <w:ilvl w:val="0"/>
          <w:numId w:val="28"/>
        </w:numPr>
        <w:contextualSpacing/>
        <w:jc w:val="both"/>
        <w:rPr>
          <w:rStyle w:val="Hyperlink"/>
          <w:rFonts w:ascii="Simplified Arabic" w:hAnsi="Simplified Arabic" w:cs="Simplified Arabic"/>
          <w:b/>
          <w:bCs/>
          <w:color w:val="000000" w:themeColor="text1"/>
        </w:rPr>
      </w:pPr>
      <w:r w:rsidRPr="008578EA">
        <w:rPr>
          <w:rStyle w:val="Hyperlink"/>
          <w:rFonts w:ascii="Simplified Arabic" w:hAnsi="Simplified Arabic" w:cs="Simplified Arabic"/>
          <w:b/>
          <w:bCs/>
          <w:color w:val="000000" w:themeColor="text1"/>
          <w:rtl/>
        </w:rPr>
        <w:t>توضع</w:t>
      </w:r>
      <w:r w:rsidRPr="008578EA">
        <w:rPr>
          <w:rStyle w:val="Hyperlink"/>
          <w:rFonts w:ascii="Simplified Arabic" w:eastAsia="Times New Roman" w:hAnsi="Simplified Arabic" w:cs="Simplified Arabic"/>
          <w:b/>
          <w:bCs/>
          <w:color w:val="000000"/>
          <w:rtl/>
        </w:rPr>
        <w:t xml:space="preserve"> إيرادات عقد المقاولة </w:t>
      </w:r>
      <w:r w:rsidRPr="008578EA">
        <w:rPr>
          <w:rStyle w:val="Hyperlink"/>
          <w:rFonts w:ascii="Simplified Arabic" w:hAnsi="Simplified Arabic" w:cs="Simplified Arabic"/>
          <w:b/>
          <w:bCs/>
          <w:color w:val="000000" w:themeColor="text1"/>
          <w:rtl/>
        </w:rPr>
        <w:t>فى</w:t>
      </w:r>
      <w:r w:rsidRPr="008578EA">
        <w:rPr>
          <w:rStyle w:val="Hyperlink"/>
          <w:rFonts w:ascii="Simplified Arabic" w:eastAsia="Times New Roman" w:hAnsi="Simplified Arabic" w:cs="Simplified Arabic"/>
          <w:b/>
          <w:bCs/>
          <w:color w:val="000000"/>
          <w:rtl/>
        </w:rPr>
        <w:t xml:space="preserve"> قائمة الدخل وفقاً لنسبة الإتمام وذلك بصرف النظر عما صدر من مستخلصات فعلية</w:t>
      </w:r>
      <w:r w:rsidRPr="008578EA">
        <w:rPr>
          <w:rStyle w:val="Hyperlink"/>
          <w:rFonts w:ascii="Simplified Arabic" w:hAnsi="Simplified Arabic" w:cs="Simplified Arabic"/>
          <w:b/>
          <w:bCs/>
          <w:color w:val="000000" w:themeColor="text1"/>
          <w:rtl/>
        </w:rPr>
        <w:t xml:space="preserve">، </w:t>
      </w:r>
      <w:r w:rsidRPr="008578EA">
        <w:rPr>
          <w:rStyle w:val="Hyperlink"/>
          <w:rFonts w:ascii="Simplified Arabic" w:eastAsia="Times New Roman" w:hAnsi="Simplified Arabic" w:cs="Simplified Arabic"/>
          <w:b/>
          <w:bCs/>
          <w:color w:val="000000"/>
          <w:rtl/>
        </w:rPr>
        <w:t xml:space="preserve">حيث تعالج باعتبارها مبالغ مستحقة على العملاء وليس باعتبارها إيرادات مستحقة للمنشأة.  </w:t>
      </w:r>
    </w:p>
    <w:p w:rsidR="00860331" w:rsidRPr="008578EA" w:rsidRDefault="00860331" w:rsidP="008578EA">
      <w:pPr>
        <w:pStyle w:val="ListParagraph"/>
        <w:numPr>
          <w:ilvl w:val="0"/>
          <w:numId w:val="28"/>
        </w:numPr>
        <w:contextualSpacing/>
        <w:jc w:val="both"/>
        <w:rPr>
          <w:rStyle w:val="Hyperlink"/>
          <w:rFonts w:ascii="Simplified Arabic" w:hAnsi="Simplified Arabic" w:cs="Simplified Arabic"/>
          <w:b/>
          <w:bCs/>
          <w:color w:val="000000" w:themeColor="text1"/>
          <w:rtl/>
        </w:rPr>
      </w:pPr>
      <w:r w:rsidRPr="008578EA">
        <w:rPr>
          <w:rStyle w:val="Hyperlink"/>
          <w:rFonts w:ascii="Simplified Arabic" w:eastAsia="Times New Roman" w:hAnsi="Simplified Arabic" w:cs="Simplified Arabic"/>
          <w:b/>
          <w:bCs/>
          <w:color w:val="000000"/>
          <w:rtl/>
        </w:rPr>
        <w:t>مدى إمكانية تطبيق هذه الطريقة في الحالات التي يكون فيها تقديرات تكلفة العقد غير ممكنة أو لا يمكن الإعتماد عليها</w:t>
      </w:r>
      <w:r w:rsidRPr="008578EA">
        <w:rPr>
          <w:rStyle w:val="Hyperlink"/>
          <w:rFonts w:ascii="Simplified Arabic" w:hAnsi="Simplified Arabic" w:cs="Simplified Arabic"/>
          <w:b/>
          <w:bCs/>
          <w:color w:val="000000" w:themeColor="text1"/>
          <w:rtl/>
        </w:rPr>
        <w:t xml:space="preserve"> ،هنا فى هذه الحالة ماهى الطريقة الواجب تطبيقها؟.</w:t>
      </w:r>
    </w:p>
    <w:p w:rsidR="00860331" w:rsidRPr="008578EA" w:rsidRDefault="00860331" w:rsidP="008578EA">
      <w:pPr>
        <w:pStyle w:val="ListParagraph"/>
        <w:numPr>
          <w:ilvl w:val="0"/>
          <w:numId w:val="28"/>
        </w:numPr>
        <w:jc w:val="both"/>
        <w:rPr>
          <w:rStyle w:val="Hyperlink"/>
          <w:rFonts w:ascii="Simplified Arabic" w:hAnsi="Simplified Arabic" w:cs="Simplified Arabic"/>
          <w:color w:val="000000"/>
          <w:rtl/>
        </w:rPr>
      </w:pPr>
      <w:r w:rsidRPr="008578EA">
        <w:rPr>
          <w:rStyle w:val="Hyperlink"/>
          <w:rFonts w:ascii="Simplified Arabic" w:hAnsi="Simplified Arabic" w:cs="Simplified Arabic"/>
          <w:b/>
          <w:bCs/>
          <w:color w:val="000000"/>
          <w:rtl/>
        </w:rPr>
        <w:t xml:space="preserve">ومن ناحية أخرى لم يحاول القانون استيضاح ما يجرى عليه العمل في شركات المقاولات فعلياً لقياس ربحية العقود </w:t>
      </w:r>
      <w:r w:rsidRPr="008578EA">
        <w:rPr>
          <w:rStyle w:val="Hyperlink"/>
          <w:rFonts w:ascii="Simplified Arabic" w:hAnsi="Simplified Arabic" w:cs="Simplified Arabic"/>
          <w:b/>
          <w:bCs/>
          <w:color w:val="000000" w:themeColor="text1"/>
          <w:rtl/>
        </w:rPr>
        <w:t>طويلة الأجل</w:t>
      </w:r>
      <w:r w:rsidRPr="008578EA">
        <w:rPr>
          <w:rStyle w:val="Hyperlink"/>
          <w:rFonts w:ascii="Simplified Arabic" w:hAnsi="Simplified Arabic" w:cs="Simplified Arabic"/>
          <w:b/>
          <w:bCs/>
          <w:color w:val="000000"/>
          <w:rtl/>
        </w:rPr>
        <w:t xml:space="preserve"> ولا يمكن تقدير التكلفة الإجمالية لها بدقة, </w:t>
      </w:r>
      <w:r w:rsidRPr="008578EA">
        <w:rPr>
          <w:rStyle w:val="Hyperlink"/>
          <w:rFonts w:ascii="Simplified Arabic" w:hAnsi="Simplified Arabic" w:cs="Simplified Arabic"/>
          <w:b/>
          <w:bCs/>
          <w:color w:val="000000" w:themeColor="text1"/>
          <w:rtl/>
        </w:rPr>
        <w:t xml:space="preserve">فهناك </w:t>
      </w:r>
      <w:r w:rsidRPr="008578EA">
        <w:rPr>
          <w:rStyle w:val="Hyperlink"/>
          <w:rFonts w:ascii="Simplified Arabic" w:hAnsi="Simplified Arabic" w:cs="Simplified Arabic"/>
          <w:b/>
          <w:bCs/>
          <w:color w:val="000000"/>
          <w:rtl/>
        </w:rPr>
        <w:t>عقود تحت التنفيذ والتى لم يصدر عنها ما يعرف بشهادة المهندس (المستخلص) ولا زالت في مرحلة البداية ولايمكن حساب أرباح عنها, وتقدر هذه العقود على أساس التكلفة فقط وتدرج بجانب الأصول بالميزانية</w:t>
      </w:r>
      <w:r w:rsidRPr="008578EA">
        <w:rPr>
          <w:rStyle w:val="Hyperlink"/>
          <w:rFonts w:ascii="Simplified Arabic" w:hAnsi="Simplified Arabic" w:cs="Simplified Arabic"/>
          <w:b/>
          <w:bCs/>
          <w:color w:val="000000" w:themeColor="text1"/>
          <w:rtl/>
        </w:rPr>
        <w:t xml:space="preserve">، وهناك </w:t>
      </w:r>
      <w:r w:rsidRPr="008578EA">
        <w:rPr>
          <w:rStyle w:val="Hyperlink"/>
          <w:rFonts w:ascii="Simplified Arabic" w:hAnsi="Simplified Arabic" w:cs="Simplified Arabic"/>
          <w:b/>
          <w:bCs/>
          <w:color w:val="000000"/>
          <w:rtl/>
        </w:rPr>
        <w:t>عقود صدرت عنها شهادة المهندس ويحسب الربح في هذه الحالة عن العمل التام المعتمد فقط, ويتطابق ذلك مع الطريقة الثالثة من طرق مستوى الإتمام والواردة في المعيار المحاسبي المصري رقم (8)</w:t>
      </w:r>
      <w:r w:rsidRPr="008578EA">
        <w:rPr>
          <w:rStyle w:val="Hyperlink"/>
          <w:rFonts w:ascii="Simplified Arabic" w:hAnsi="Simplified Arabic" w:cs="Simplified Arabic"/>
          <w:b/>
          <w:bCs/>
          <w:color w:val="000000" w:themeColor="text1"/>
          <w:rtl/>
        </w:rPr>
        <w:t xml:space="preserve">، وأخيرا هناك </w:t>
      </w:r>
      <w:r w:rsidRPr="008578EA">
        <w:rPr>
          <w:rStyle w:val="Hyperlink"/>
          <w:rFonts w:ascii="Simplified Arabic" w:hAnsi="Simplified Arabic" w:cs="Simplified Arabic"/>
          <w:b/>
          <w:bCs/>
          <w:color w:val="000000"/>
          <w:rtl/>
        </w:rPr>
        <w:t>عقود يصدر عنها مستخلصات أعمال داخلية وذلك لعدم اعتماد الأعمال المنجزة من  العميل خلال الفترة التي تعد عنها القوائم المالية, وطبقاً لهذا تقوم شركة المقاولات بحصر الأعمال المنفذة على الطبيعة وتقييمها طبقاً لفئات الأسعار المتفق عليها مع العميل وإدراج تلك ا</w:t>
      </w:r>
      <w:r w:rsidRPr="008578EA">
        <w:rPr>
          <w:rStyle w:val="Hyperlink"/>
          <w:rFonts w:ascii="Simplified Arabic" w:hAnsi="Simplified Arabic" w:cs="Simplified Arabic"/>
          <w:b/>
          <w:bCs/>
          <w:color w:val="000000" w:themeColor="text1"/>
          <w:rtl/>
        </w:rPr>
        <w:t>لأعمال كإيرادات ضمن قائمة الدخل.</w:t>
      </w:r>
    </w:p>
    <w:p w:rsidR="00860331" w:rsidRPr="00281695" w:rsidRDefault="00860331" w:rsidP="00DB5B55">
      <w:pPr>
        <w:ind w:firstLine="720"/>
        <w:jc w:val="both"/>
        <w:rPr>
          <w:rStyle w:val="Hyperlink"/>
          <w:rFonts w:ascii="Simplified Arabic" w:hAnsi="Simplified Arabic" w:cs="Simplified Arabic"/>
          <w:b/>
          <w:bCs/>
          <w:color w:val="000000"/>
          <w:rtl/>
        </w:rPr>
      </w:pPr>
      <w:r w:rsidRPr="00281695">
        <w:rPr>
          <w:rStyle w:val="Hyperlink"/>
          <w:rFonts w:ascii="Simplified Arabic" w:hAnsi="Simplified Arabic" w:cs="Simplified Arabic"/>
          <w:b/>
          <w:bCs/>
          <w:color w:val="000000"/>
          <w:rtl/>
        </w:rPr>
        <w:lastRenderedPageBreak/>
        <w:t>إن الطريقة الثالثة من طرق تحديد مستوى الإتمام والواردة بالمعيار المحاسبي المصري رقم (8) تمتاز بشيوع استخدامها في شركات المقاولات (طريقة شهادة المهندس / المستخلصات) وهو ما عمد المشرع الضريبي على التغاضي عنه مما أوجد حالة من عدم الإستقرار والتساؤلات وكثير من المشكلات عند إعداد  الإقرارات الضريبية واعتمادها من المراجع الخارجي في مجال نشاط المقاولات.</w:t>
      </w:r>
    </w:p>
    <w:p w:rsidR="00860331" w:rsidRDefault="00860331" w:rsidP="00860331">
      <w:pPr>
        <w:ind w:firstLine="720"/>
        <w:jc w:val="both"/>
        <w:rPr>
          <w:rStyle w:val="Hyperlink"/>
          <w:rFonts w:ascii="Simplified Arabic" w:hAnsi="Simplified Arabic" w:cs="Simplified Arabic"/>
          <w:b/>
          <w:bCs/>
          <w:color w:val="000000"/>
          <w:rtl/>
        </w:rPr>
      </w:pPr>
      <w:r w:rsidRPr="00281695">
        <w:rPr>
          <w:rStyle w:val="Hyperlink"/>
          <w:rFonts w:ascii="Simplified Arabic" w:hAnsi="Simplified Arabic" w:cs="Simplified Arabic"/>
          <w:b/>
          <w:bCs/>
          <w:color w:val="000000"/>
          <w:rtl/>
          <w:lang w:bidi="ar-EG"/>
        </w:rPr>
        <w:t xml:space="preserve">ويؤيد الباحث ماأشار اليه البعض </w:t>
      </w:r>
      <w:r w:rsidRPr="00281695">
        <w:rPr>
          <w:rStyle w:val="Hyperlink"/>
          <w:rFonts w:ascii="Simplified Arabic" w:hAnsi="Simplified Arabic" w:cs="Simplified Arabic"/>
          <w:b/>
          <w:bCs/>
          <w:color w:val="000000"/>
          <w:rtl/>
        </w:rPr>
        <w:t xml:space="preserve">(الطيبى، الكافوري، 2008) أن التشريع الضريبي بإتباعه الطريقة الأولى من طرق تحديد نسبة إتمام العقود طويلة الأجل, قد تضمن العديد من المواقف </w:t>
      </w:r>
      <w:r w:rsidRPr="00281695">
        <w:rPr>
          <w:rStyle w:val="Hyperlink"/>
          <w:rFonts w:ascii="Simplified Arabic" w:hAnsi="Simplified Arabic" w:cs="Simplified Arabic"/>
          <w:b/>
          <w:bCs/>
          <w:color w:val="000000"/>
          <w:rtl/>
          <w:lang w:bidi="ar-EG"/>
        </w:rPr>
        <w:t>المعتمدة</w:t>
      </w:r>
      <w:r w:rsidRPr="00281695">
        <w:rPr>
          <w:rStyle w:val="Hyperlink"/>
          <w:rFonts w:ascii="Simplified Arabic" w:hAnsi="Simplified Arabic" w:cs="Simplified Arabic"/>
          <w:b/>
          <w:bCs/>
          <w:color w:val="000000"/>
          <w:rtl/>
        </w:rPr>
        <w:t xml:space="preserve"> على التقديرات والحكم الشخصى وعدم تجانس عناصر الربحية بعضها تقديرى غير مؤكد، وبعضها فعلى بشأن الإعتراف بالإيراد وتحديد قيمته (القيمة التعاقدية، التكاليف الفعلية، التكاليف التقديرية للجزء الباقي من العمل)، وعلى ذلك فإن قياس الربح باستخدام نسبة الإتمام على هذه الصور يتكون من عناصر غير متجانسة وربما يؤدى إلى نتائج خاطئة.</w:t>
      </w:r>
    </w:p>
    <w:p w:rsidR="00860331" w:rsidRPr="00A7791C" w:rsidRDefault="00860331" w:rsidP="00860331">
      <w:pPr>
        <w:ind w:left="283" w:hanging="283"/>
        <w:jc w:val="both"/>
        <w:rPr>
          <w:rFonts w:ascii="Simplified Arabic" w:hAnsi="Simplified Arabic" w:cs="Simplified Arabic"/>
          <w:b/>
          <w:bCs/>
          <w:sz w:val="28"/>
          <w:szCs w:val="28"/>
          <w:rtl/>
        </w:rPr>
      </w:pPr>
      <w:r w:rsidRPr="00A7791C">
        <w:rPr>
          <w:rFonts w:ascii="Simplified Arabic" w:hAnsi="Simplified Arabic" w:cs="Simplified Arabic"/>
          <w:b/>
          <w:bCs/>
          <w:sz w:val="28"/>
          <w:szCs w:val="28"/>
          <w:rtl/>
        </w:rPr>
        <w:t xml:space="preserve"> (3</w:t>
      </w:r>
      <w:r w:rsidRPr="00A7791C">
        <w:rPr>
          <w:rStyle w:val="Hyperlink"/>
          <w:rFonts w:ascii="Simplified Arabic" w:hAnsi="Simplified Arabic" w:cs="Simplified Arabic"/>
          <w:b/>
          <w:bCs/>
          <w:color w:val="000000"/>
          <w:sz w:val="28"/>
          <w:szCs w:val="28"/>
          <w:rtl/>
        </w:rPr>
        <w:t xml:space="preserve">) </w:t>
      </w:r>
      <w:r w:rsidRPr="00405137">
        <w:rPr>
          <w:rStyle w:val="Hyperlink"/>
          <w:rFonts w:ascii="Simplified Arabic" w:hAnsi="Simplified Arabic" w:cs="Simplified Arabic"/>
          <w:b/>
          <w:bCs/>
          <w:color w:val="000000"/>
          <w:sz w:val="28"/>
          <w:szCs w:val="28"/>
          <w:u w:val="single"/>
          <w:rtl/>
        </w:rPr>
        <w:t>مشكلة إختلاف التشريع الضريبي عن المعايير المحاسبية في تحديد أنواع العقود عند قياس ربحيتها:</w:t>
      </w:r>
    </w:p>
    <w:p w:rsidR="00860331" w:rsidRPr="00281695" w:rsidRDefault="00860331" w:rsidP="00860331">
      <w:pPr>
        <w:jc w:val="both"/>
        <w:rPr>
          <w:rFonts w:ascii="Simplified Arabic" w:hAnsi="Simplified Arabic" w:cs="Simplified Arabic"/>
          <w:b/>
          <w:bCs/>
          <w:u w:val="single"/>
          <w:rtl/>
        </w:rPr>
      </w:pPr>
      <w:r w:rsidRPr="00281695">
        <w:rPr>
          <w:rStyle w:val="Hyperlink"/>
          <w:rFonts w:ascii="Simplified Arabic" w:hAnsi="Simplified Arabic" w:cs="Simplified Arabic"/>
          <w:b/>
          <w:bCs/>
          <w:color w:val="000000"/>
          <w:rtl/>
        </w:rPr>
        <w:t>المشرع الضريبي قد إقتصر على معالجة نوعاً واحداً من العقود طويلة الأجل وهى العقود ذات السعر المحدد أو محددة القيمة دون غيرها من العقود مثل العقود ذات التكلفة زائد نسبة، وبناء عليه سوف تختلف طرق معالجة تقدير الإيرادات بالنسبة لأنواع العقود طويلة الأجل رغم شيوع استخدام العديد منها في شركات المقاولات, حيث يتم تحديد الإيرادات في هذه الحالة إما على أساس تقديري للبعض وإما على أساس فعلى للبعض الآخر منها. كما لم تبين أحكام التشريع الضريبي كيفية معالجة الأعمال تحت التنفيذ ومدى تأثيرها على تحديد نسبة الإتمام..</w:t>
      </w:r>
    </w:p>
    <w:p w:rsidR="00860331" w:rsidRPr="00281695" w:rsidRDefault="00405137" w:rsidP="00860331">
      <w:pPr>
        <w:jc w:val="both"/>
        <w:rPr>
          <w:rStyle w:val="Hyperlink"/>
          <w:rFonts w:ascii="Simplified Arabic" w:hAnsi="Simplified Arabic" w:cs="Simplified Arabic"/>
          <w:b/>
          <w:bCs/>
          <w:color w:val="000000"/>
          <w:rtl/>
        </w:rPr>
      </w:pPr>
      <w:r>
        <w:rPr>
          <w:rStyle w:val="Hyperlink"/>
          <w:rFonts w:ascii="Simplified Arabic" w:hAnsi="Simplified Arabic" w:cs="Simplified Arabic" w:hint="cs"/>
          <w:b/>
          <w:bCs/>
          <w:color w:val="000000"/>
          <w:rtl/>
        </w:rPr>
        <w:t xml:space="preserve">     </w:t>
      </w:r>
      <w:r w:rsidR="00860331" w:rsidRPr="00281695">
        <w:rPr>
          <w:rStyle w:val="Hyperlink"/>
          <w:rFonts w:ascii="Simplified Arabic" w:hAnsi="Simplified Arabic" w:cs="Simplified Arabic"/>
          <w:b/>
          <w:bCs/>
          <w:color w:val="000000"/>
          <w:rtl/>
        </w:rPr>
        <w:t>ولقد إنتقد البعض (</w:t>
      </w:r>
      <w:r w:rsidR="00860331" w:rsidRPr="00281695">
        <w:rPr>
          <w:rStyle w:val="Hyperlink"/>
          <w:rFonts w:ascii="Simplified Arabic" w:hAnsi="Simplified Arabic" w:cs="Simplified Arabic"/>
          <w:b/>
          <w:bCs/>
          <w:color w:val="000000"/>
          <w:rtl/>
          <w:lang w:bidi="ar-EG"/>
        </w:rPr>
        <w:t xml:space="preserve">سرور،2007، </w:t>
      </w:r>
      <w:r w:rsidR="00860331" w:rsidRPr="00281695">
        <w:rPr>
          <w:rStyle w:val="Hyperlink"/>
          <w:rFonts w:ascii="Simplified Arabic" w:hAnsi="Simplified Arabic" w:cs="Simplified Arabic"/>
          <w:b/>
          <w:bCs/>
          <w:color w:val="000000"/>
          <w:rtl/>
        </w:rPr>
        <w:t>صديق ،2006) المعالجة الضريبية لهذه العقود من عدة نواحى :</w:t>
      </w:r>
    </w:p>
    <w:p w:rsidR="00405137" w:rsidRDefault="00860331" w:rsidP="008578EA">
      <w:pPr>
        <w:pStyle w:val="ListParagraph"/>
        <w:numPr>
          <w:ilvl w:val="0"/>
          <w:numId w:val="29"/>
        </w:numPr>
        <w:contextualSpacing/>
        <w:jc w:val="both"/>
        <w:rPr>
          <w:rStyle w:val="Hyperlink"/>
          <w:rFonts w:ascii="Simplified Arabic" w:eastAsia="Times New Roman" w:hAnsi="Simplified Arabic" w:cs="Simplified Arabic"/>
          <w:b/>
          <w:bCs/>
          <w:color w:val="000000"/>
        </w:rPr>
      </w:pPr>
      <w:r w:rsidRPr="008578EA">
        <w:rPr>
          <w:rStyle w:val="Hyperlink"/>
          <w:rFonts w:ascii="Simplified Arabic" w:eastAsia="Times New Roman" w:hAnsi="Simplified Arabic" w:cs="Simplified Arabic"/>
          <w:b/>
          <w:bCs/>
          <w:color w:val="000000"/>
          <w:rtl/>
        </w:rPr>
        <w:t>أن الأحكام الواردة بقانون الضريبة على الدخل ولائحته التنفيذية تحدثت عن نطاق أوسع عن العقود طويلة الأجل بصفة عامة وأدخلت عقود أداء الخدمات المرتبطة به بهذا النوع من العق</w:t>
      </w:r>
      <w:r w:rsidR="00405137">
        <w:rPr>
          <w:rStyle w:val="Hyperlink"/>
          <w:rFonts w:ascii="Simplified Arabic" w:eastAsia="Times New Roman" w:hAnsi="Simplified Arabic" w:cs="Simplified Arabic" w:hint="cs"/>
          <w:b/>
          <w:bCs/>
          <w:color w:val="000000"/>
          <w:rtl/>
        </w:rPr>
        <w:t>ـــ</w:t>
      </w:r>
      <w:r w:rsidRPr="008578EA">
        <w:rPr>
          <w:rStyle w:val="Hyperlink"/>
          <w:rFonts w:ascii="Simplified Arabic" w:eastAsia="Times New Roman" w:hAnsi="Simplified Arabic" w:cs="Simplified Arabic"/>
          <w:b/>
          <w:bCs/>
          <w:color w:val="000000"/>
          <w:rtl/>
        </w:rPr>
        <w:t>ود (مثل عق</w:t>
      </w:r>
      <w:r w:rsidR="00405137">
        <w:rPr>
          <w:rStyle w:val="Hyperlink"/>
          <w:rFonts w:ascii="Simplified Arabic" w:eastAsia="Times New Roman" w:hAnsi="Simplified Arabic" w:cs="Simplified Arabic" w:hint="cs"/>
          <w:b/>
          <w:bCs/>
          <w:color w:val="000000"/>
          <w:rtl/>
        </w:rPr>
        <w:t>ــــــ</w:t>
      </w:r>
      <w:r w:rsidRPr="008578EA">
        <w:rPr>
          <w:rStyle w:val="Hyperlink"/>
          <w:rFonts w:ascii="Simplified Arabic" w:eastAsia="Times New Roman" w:hAnsi="Simplified Arabic" w:cs="Simplified Arabic"/>
          <w:b/>
          <w:bCs/>
          <w:color w:val="000000"/>
          <w:rtl/>
        </w:rPr>
        <w:t>ود الصيانة والإصلاح والإستشارات الفنية) ولم تقتصر على عقود الإنش</w:t>
      </w:r>
      <w:r w:rsidR="00405137">
        <w:rPr>
          <w:rStyle w:val="Hyperlink"/>
          <w:rFonts w:ascii="Simplified Arabic" w:eastAsia="Times New Roman" w:hAnsi="Simplified Arabic" w:cs="Simplified Arabic" w:hint="cs"/>
          <w:b/>
          <w:bCs/>
          <w:color w:val="000000"/>
          <w:rtl/>
        </w:rPr>
        <w:t>ــــــ</w:t>
      </w:r>
      <w:r w:rsidRPr="008578EA">
        <w:rPr>
          <w:rStyle w:val="Hyperlink"/>
          <w:rFonts w:ascii="Simplified Arabic" w:eastAsia="Times New Roman" w:hAnsi="Simplified Arabic" w:cs="Simplified Arabic"/>
          <w:b/>
          <w:bCs/>
          <w:color w:val="000000"/>
          <w:rtl/>
        </w:rPr>
        <w:t>اء فقط كما جاء  بالمعيار المح</w:t>
      </w:r>
      <w:r w:rsidR="00405137">
        <w:rPr>
          <w:rStyle w:val="Hyperlink"/>
          <w:rFonts w:ascii="Simplified Arabic" w:eastAsia="Times New Roman" w:hAnsi="Simplified Arabic" w:cs="Simplified Arabic" w:hint="cs"/>
          <w:b/>
          <w:bCs/>
          <w:color w:val="000000"/>
          <w:rtl/>
        </w:rPr>
        <w:t>ـــ</w:t>
      </w:r>
      <w:r w:rsidRPr="008578EA">
        <w:rPr>
          <w:rStyle w:val="Hyperlink"/>
          <w:rFonts w:ascii="Simplified Arabic" w:eastAsia="Times New Roman" w:hAnsi="Simplified Arabic" w:cs="Simplified Arabic"/>
          <w:b/>
          <w:bCs/>
          <w:color w:val="000000"/>
          <w:rtl/>
        </w:rPr>
        <w:t>اسبي المصري رقم (8). كما أن</w:t>
      </w:r>
    </w:p>
    <w:p w:rsidR="00860331" w:rsidRPr="008578EA" w:rsidRDefault="00860331" w:rsidP="00405137">
      <w:pPr>
        <w:pStyle w:val="ListParagraph"/>
        <w:ind w:left="785"/>
        <w:contextualSpacing/>
        <w:jc w:val="both"/>
        <w:rPr>
          <w:rStyle w:val="Hyperlink"/>
          <w:rFonts w:ascii="Simplified Arabic" w:eastAsia="Times New Roman" w:hAnsi="Simplified Arabic" w:cs="Simplified Arabic"/>
          <w:b/>
          <w:bCs/>
          <w:color w:val="000000"/>
        </w:rPr>
      </w:pPr>
      <w:r w:rsidRPr="008578EA">
        <w:rPr>
          <w:rStyle w:val="Hyperlink"/>
          <w:rFonts w:ascii="Simplified Arabic" w:eastAsia="Times New Roman" w:hAnsi="Simplified Arabic" w:cs="Simplified Arabic"/>
          <w:b/>
          <w:bCs/>
          <w:color w:val="000000"/>
          <w:rtl/>
        </w:rPr>
        <w:lastRenderedPageBreak/>
        <w:t xml:space="preserve"> المشرع اعتبر جميع العقود طويلة الأجل التي ترتبط بها المنشأة وحدة ضريبية تحاسب عليها جميعها بغض النظر عن كون هذه العقود أو بعضها يرتبط بعقدين مختلفين, مما يعنى أن لكل منهما نظام ضريبي ومحاسبي مستقل لا يرتبط بالعقود الأخرى.فضلا عن أنه لم تحدد أحكام التشريع الضريبي كيفية المعالجة المحاسبية والضريبية لتكلفة الأعمال التامة غير المعتمدة من قبل مهندس العميل وكيفية الإعتراف بتلك الأعمال، ولم تحدد ايضا كيفية التعامل مع تكلفة الأعمال  تحت التنفيذ أو الخسائر المتوقعة التي تم تحميلها على تكلفة العقود طويلة الأجل خلال الفترات السابقة على الفترة التي ينتهي فيها تنفيذ العقد. وأخيرا هناك صعوبة فى تطبيق كلاً من مبدأ سنوية الضريبة ومبدأ استقلال السنوات الضريبية على عقود المقاولات طويلة الأجل، حيث أن تنفيذ العقد يستغرق أكثر من فترة ضريبية.</w:t>
      </w:r>
    </w:p>
    <w:p w:rsidR="00860331" w:rsidRPr="00405137" w:rsidRDefault="00860331" w:rsidP="0070642C">
      <w:pPr>
        <w:ind w:left="441" w:hanging="441"/>
        <w:jc w:val="both"/>
        <w:rPr>
          <w:rStyle w:val="Hyperlink"/>
          <w:rFonts w:ascii="Simplified Arabic" w:hAnsi="Simplified Arabic" w:cs="Simplified Arabic"/>
          <w:b/>
          <w:bCs/>
          <w:color w:val="000000"/>
          <w:sz w:val="28"/>
          <w:szCs w:val="28"/>
          <w:u w:val="single"/>
          <w:rtl/>
        </w:rPr>
      </w:pPr>
      <w:r w:rsidRPr="00A7791C">
        <w:rPr>
          <w:rStyle w:val="Hyperlink"/>
          <w:rFonts w:ascii="Simplified Arabic" w:hAnsi="Simplified Arabic" w:cs="Simplified Arabic"/>
          <w:b/>
          <w:bCs/>
          <w:color w:val="000000"/>
          <w:sz w:val="28"/>
          <w:szCs w:val="28"/>
          <w:rtl/>
        </w:rPr>
        <w:t xml:space="preserve">(4) </w:t>
      </w:r>
      <w:r w:rsidRPr="00405137">
        <w:rPr>
          <w:rStyle w:val="Hyperlink"/>
          <w:rFonts w:ascii="Simplified Arabic" w:hAnsi="Simplified Arabic" w:cs="Simplified Arabic"/>
          <w:b/>
          <w:bCs/>
          <w:color w:val="000000"/>
          <w:sz w:val="28"/>
          <w:szCs w:val="28"/>
          <w:u w:val="single"/>
          <w:rtl/>
        </w:rPr>
        <w:t>مشكلة إختلاف مفهوم التكاليف والمصروفات بين المحاسبة المالية والمحاسبة الضريبية:</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ونظراً لاختلاف مفهوم التكاليف والمصروفات محاسبيا وضريبيا في ضوء الشروط الواجب توافرها في التكاليف والمصروفات واجبة الخصم والتى حددها قانون الضريبة على الدخل ولائحته التنفيذية  (لازمة وضرورية لممارسة النشاط- حقيقية ومؤيدة بمستندات - التكاليف والمصروفات التي لم يجر العرف على إثباتها بمستندات وتتوافر بالنسبة لها أذون صرف داخلية أو بيانات أسعار بما في ذلك الإكراميات لاتزيدعلى 7% من إجمالي المصروفات العمومية والإدارية المؤيدة بمستندات)، سيصعب تحديد التكلفة التي تتخذ أساساً لتحديد نسبة الإتمام للعقود طويلة الأجل حيث أن القانون لم ينص على ماهية التكاليف الفعلية</w:t>
      </w:r>
      <w:r w:rsidR="00405137">
        <w:rPr>
          <w:rFonts w:ascii="Simplified Arabic" w:hAnsi="Simplified Arabic" w:cs="Simplified Arabic" w:hint="cs"/>
          <w:b/>
          <w:bCs/>
          <w:rtl/>
        </w:rPr>
        <w:t xml:space="preserve"> </w:t>
      </w:r>
      <w:r w:rsidRPr="00281695">
        <w:rPr>
          <w:rFonts w:ascii="Simplified Arabic" w:hAnsi="Simplified Arabic" w:cs="Simplified Arabic"/>
          <w:b/>
          <w:bCs/>
          <w:rtl/>
        </w:rPr>
        <w:t>(من وجهة النظر المحاسبية أم الضريبية) التي تستخدم في تحديد نسبة الإتمام.</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rtl/>
        </w:rPr>
      </w:pPr>
      <w:r w:rsidRPr="00281695">
        <w:rPr>
          <w:rFonts w:ascii="Simplified Arabic" w:hAnsi="Simplified Arabic" w:cs="Simplified Arabic"/>
          <w:b/>
          <w:bCs/>
          <w:rtl/>
        </w:rPr>
        <w:t xml:space="preserve">مما سبق يتضح للباحث أن الإختلاف في تحديد التكلفة الفعلية واجبة الخصم في كل فترة ضريبية محاسبيا أو ضريبيا، سيؤدى إلى صعوبة تحديد نسبة الإتمام ومن ثم إختلاف تقدير الإيرادات من حالة إلى أخرى. </w:t>
      </w:r>
    </w:p>
    <w:p w:rsidR="00860331" w:rsidRPr="00A7791C" w:rsidRDefault="00860331" w:rsidP="00860331">
      <w:pPr>
        <w:jc w:val="both"/>
        <w:rPr>
          <w:rFonts w:ascii="Simplified Arabic" w:hAnsi="Simplified Arabic" w:cs="Simplified Arabic"/>
          <w:b/>
          <w:bCs/>
          <w:sz w:val="28"/>
          <w:szCs w:val="28"/>
          <w:u w:val="single"/>
          <w:rtl/>
        </w:rPr>
      </w:pPr>
      <w:r w:rsidRPr="00A7791C">
        <w:rPr>
          <w:rFonts w:ascii="Simplified Arabic" w:hAnsi="Simplified Arabic" w:cs="Simplified Arabic"/>
          <w:b/>
          <w:bCs/>
          <w:sz w:val="28"/>
          <w:szCs w:val="28"/>
          <w:rtl/>
        </w:rPr>
        <w:t xml:space="preserve">(5)  </w:t>
      </w:r>
      <w:r w:rsidRPr="00A7791C">
        <w:rPr>
          <w:rFonts w:ascii="Simplified Arabic" w:hAnsi="Simplified Arabic" w:cs="Simplified Arabic"/>
          <w:b/>
          <w:bCs/>
          <w:sz w:val="28"/>
          <w:szCs w:val="28"/>
          <w:u w:val="single"/>
          <w:rtl/>
        </w:rPr>
        <w:t>مشكلة ترحيل خسائر العقد:</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 xml:space="preserve">إن الأخذ بالمفهوم الشامل لترحيل الخسائر يجعل ترحيل الخسائر بالصورة التي أوردتها المادة (21) فى فقراتها الخامسة والسادسة من القانون أمراً صعباً للغاية، على اعتبار أن تحديد </w:t>
      </w:r>
      <w:r w:rsidRPr="00281695">
        <w:rPr>
          <w:rFonts w:ascii="Simplified Arabic" w:hAnsi="Simplified Arabic" w:cs="Simplified Arabic"/>
          <w:b/>
          <w:bCs/>
          <w:rtl/>
        </w:rPr>
        <w:lastRenderedPageBreak/>
        <w:t>أرباح أو خسائر المنشأة ككل كل عام يتطلب القياس على أساس التعاقدات التي إنتهى تنفيذها خلال الفترة الضريبية، مما لا يأتي معه القول بترحيل الخسائر الضريبية لكل عقد للخلف في حدود الأرباح المحققة لكل عقد سابقاً, وكذلك اختلاف الفترات الضريبية لكل عقد مستقل والتي يمكن منها الترحيل للخلف يجعل القول بترحيل خسارة العقد المجمعة للخلف أمراً صعباً للإختلاف القيمى والزمني لكل عقد على حدة(الصحابى، 2009).</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 xml:space="preserve">ويرى البعض (عبد الخالق، 2005) أن القاعدة الأساسية في ترحيل الخسارة هي ترحيل خسائر المنشأة ككل باعتبارها كيان قانوني واحد وليس ترحيل خسائر كل عقد على حدة, وهذا الأمر  يستدعى إجراء مقاصة بين أرباح وخسائر العقود المختلفة لتحديد الأثر الضريبي النهائي على وعاء الضريبة للكيان القانوني الكلى. </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ويرى الباحث في هذا الشأن أن المشرع الضريبي عندما سمح بترحيل الخسائر نظر لعقود الإنشاءات جميعها كأنها عقداً واحداً, على خلاف القواعد الذي أخذ بها المعيار المحاسبي المصري رقم (8) عقود الإنشاءات في التعامل مع العقد كوحدة واحدة, فضلاً عن أن السماح بترحيل خسائر العقود للخلف وللأمام يعد خروجاً على مبدأ إستقلال السنوات الضريبية. وبالتالي يتبين للباحث أن هناك صعوبة في تطبيق نص المادة (21) من القانون والمادة (27) من اللائحة التنفيذية فيما يتعلق بترحيل الخسارة للخلف واسترداد ما سبق  سداده, حيث أن النص يتعلق بالترحيل للخلف للخصم من أرباح ذات العقد, والملاحظ أن أرباح هذا العقد في السنوات السابقة قد تم تجميعها على نتيجة العقود المربحة ونتيجة العقود الخاسرة, ومن ثم فهناك صعوبة في تحديد المتبقي من أرباح هذا العقد والتى خضعت للضريبة في تلك السنوات لكي يتم ترحيل الخسارة للخلف وخصمها منها.</w:t>
      </w:r>
    </w:p>
    <w:p w:rsidR="00860331" w:rsidRPr="00281695" w:rsidRDefault="00860331" w:rsidP="0070642C">
      <w:pPr>
        <w:ind w:firstLine="720"/>
        <w:jc w:val="both"/>
        <w:rPr>
          <w:rFonts w:ascii="Simplified Arabic" w:hAnsi="Simplified Arabic" w:cs="Simplified Arabic"/>
          <w:rtl/>
        </w:rPr>
      </w:pPr>
      <w:r w:rsidRPr="00281695">
        <w:rPr>
          <w:rFonts w:ascii="Simplified Arabic" w:hAnsi="Simplified Arabic" w:cs="Simplified Arabic"/>
          <w:b/>
          <w:bCs/>
          <w:color w:val="000000"/>
          <w:rtl/>
        </w:rPr>
        <w:t>مما سبق يتضح أن هناك</w:t>
      </w:r>
      <w:r w:rsidRPr="00281695">
        <w:rPr>
          <w:rFonts w:ascii="Simplified Arabic" w:hAnsi="Simplified Arabic" w:cs="Simplified Arabic"/>
          <w:b/>
          <w:bCs/>
          <w:rtl/>
        </w:rPr>
        <w:t xml:space="preserve"> إختلاف بين النص الوارد بالقانون والتفسير الوارد باللائحة التنفيذية، حيث يتيح القانون الضريبى للشركة ان تخصم خسارة العقد المنتهی اما من أرباح الفترة الحالية أو من أرباح ذات العقد في السنوات الضريبية السابقة. في حين تنص المادة (۲۷) من اللائحة التنفيذية على : إذا اختتم حساب العقد في الفترة الضريبية التي أنتهي خلالها تنفيذه بخسارة تخصم هذه الخسارة من أرباح الفترة أولا  فإذا لم تكف أرباح الفترة يخصم رصيد الخسارة من أرباح الفترات الضريبية السابقة المحددة لتنفيذ العقد خلالها وبما لا يجاوز الأرباح المقدرة والمصرح عنها خلال تلك السنوات الضريبية السابقة ولكل عقد على حده". والأرجح أن المشرع </w:t>
      </w:r>
      <w:r w:rsidRPr="00281695">
        <w:rPr>
          <w:rFonts w:ascii="Simplified Arabic" w:hAnsi="Simplified Arabic" w:cs="Simplified Arabic"/>
          <w:b/>
          <w:bCs/>
          <w:rtl/>
        </w:rPr>
        <w:lastRenderedPageBreak/>
        <w:t>كان يقصد التفسير الوارد باللائحة ولكن نص القانون ملزم، الأمر الذي يستلزم تعديل النص الوارد في القانون بما يتمشى مع التفسير الوارد باللائحة.</w:t>
      </w:r>
    </w:p>
    <w:p w:rsidR="00860331" w:rsidRPr="00A7791C" w:rsidRDefault="00860331" w:rsidP="00860331">
      <w:pPr>
        <w:jc w:val="both"/>
        <w:rPr>
          <w:rFonts w:ascii="Simplified Arabic" w:hAnsi="Simplified Arabic" w:cs="Simplified Arabic"/>
          <w:sz w:val="28"/>
          <w:szCs w:val="28"/>
          <w:rtl/>
        </w:rPr>
      </w:pPr>
      <w:r w:rsidRPr="00A7791C">
        <w:rPr>
          <w:rFonts w:ascii="Simplified Arabic" w:hAnsi="Simplified Arabic" w:cs="Simplified Arabic"/>
          <w:b/>
          <w:bCs/>
          <w:sz w:val="28"/>
          <w:szCs w:val="28"/>
          <w:rtl/>
        </w:rPr>
        <w:t xml:space="preserve">(6) </w:t>
      </w:r>
      <w:r w:rsidRPr="00A7791C">
        <w:rPr>
          <w:rFonts w:ascii="Simplified Arabic" w:hAnsi="Simplified Arabic" w:cs="Simplified Arabic"/>
          <w:b/>
          <w:bCs/>
          <w:sz w:val="28"/>
          <w:szCs w:val="28"/>
          <w:u w:val="single"/>
          <w:rtl/>
        </w:rPr>
        <w:t>مشكلة الإعتراف بالخسائر المتوقعة لعقد المقاولة:</w:t>
      </w:r>
    </w:p>
    <w:p w:rsidR="00860331" w:rsidRPr="00281695" w:rsidRDefault="00860331" w:rsidP="00405137">
      <w:pPr>
        <w:ind w:firstLine="720"/>
        <w:jc w:val="both"/>
        <w:rPr>
          <w:rFonts w:ascii="Simplified Arabic" w:hAnsi="Simplified Arabic" w:cs="Simplified Arabic"/>
          <w:b/>
          <w:bCs/>
        </w:rPr>
      </w:pPr>
      <w:r w:rsidRPr="00281695">
        <w:rPr>
          <w:rFonts w:ascii="Simplified Arabic" w:hAnsi="Simplified Arabic" w:cs="Simplified Arabic"/>
          <w:b/>
          <w:bCs/>
          <w:rtl/>
        </w:rPr>
        <w:t>وفقا للفقرات 36، 37</w:t>
      </w:r>
      <w:r w:rsidR="00405137">
        <w:rPr>
          <w:rFonts w:ascii="Simplified Arabic" w:hAnsi="Simplified Arabic" w:cs="Simplified Arabic"/>
          <w:b/>
          <w:bCs/>
          <w:rtl/>
        </w:rPr>
        <w:t xml:space="preserve"> من المعيار المحاسبى المصرى رقم</w:t>
      </w:r>
      <w:r w:rsidR="00405137">
        <w:rPr>
          <w:rFonts w:ascii="Simplified Arabic" w:hAnsi="Simplified Arabic" w:cs="Simplified Arabic" w:hint="cs"/>
          <w:b/>
          <w:bCs/>
          <w:rtl/>
        </w:rPr>
        <w:t xml:space="preserve"> 8</w:t>
      </w:r>
      <w:r w:rsidRPr="00281695">
        <w:rPr>
          <w:rFonts w:ascii="Simplified Arabic" w:hAnsi="Simplified Arabic" w:cs="Simplified Arabic"/>
          <w:b/>
          <w:bCs/>
          <w:rtl/>
        </w:rPr>
        <w:t xml:space="preserve">  إذا أثبتت التقديرات أن النتيجة النهائية للعقد سوف تحقق خسارة، وفى ظل متطلبات الحيطة والحذر يتطلب إثبات هذه الخسارة في الفترة الحالية التي تأكد فيها أن الناتج النهائي للعقد سيحقق خسارة، وفى نفس الوقت باستقراء نصوص قانون الضريبة على الدخل رقم (91) لسنة 2005 نجد أن القانون لايعترف بالخسارة المحتملة ولكنه يشترط أن تكون هذه الخسارة فعلية محققة، والسؤال الآن هل تقوم الإدارة الضريبية بالإلتزام بتطبيق نص المادة (17) من القانون والتى تحدد وعاء الضريبة على أساس صافى الربح المستخرج من قائمة الدخل المعدة وفقاً لمعايير المحاسبة المصرية والذي يتأثر بالخسارة المحتملة للعقد؟ أم ترفض الإعتراف بهذه الخسارة نظراً لأنها غير محققة وبالتالي لا تؤثر على الوعاء الضريبي؟.وفى مثل هذه الحالة يظهر الإختلاف البين بين المعالجة المحاسبية و</w:t>
      </w:r>
      <w:r w:rsidR="00405137">
        <w:rPr>
          <w:rFonts w:ascii="Simplified Arabic" w:hAnsi="Simplified Arabic" w:cs="Simplified Arabic" w:hint="cs"/>
          <w:b/>
          <w:bCs/>
          <w:rtl/>
        </w:rPr>
        <w:t>ا</w:t>
      </w:r>
      <w:r w:rsidRPr="00281695">
        <w:rPr>
          <w:rFonts w:ascii="Simplified Arabic" w:hAnsi="Simplified Arabic" w:cs="Simplified Arabic"/>
          <w:b/>
          <w:bCs/>
          <w:rtl/>
        </w:rPr>
        <w:t>لمعالجة الضريبية.</w:t>
      </w:r>
    </w:p>
    <w:p w:rsidR="00860331" w:rsidRPr="00A7791C" w:rsidRDefault="00860331" w:rsidP="00860331">
      <w:pPr>
        <w:pStyle w:val="NormalWeb"/>
        <w:bidi/>
        <w:spacing w:before="0" w:beforeAutospacing="0" w:after="0" w:afterAutospacing="0"/>
        <w:jc w:val="both"/>
        <w:rPr>
          <w:rFonts w:ascii="Simplified Arabic" w:eastAsiaTheme="minorEastAsia" w:hAnsi="Simplified Arabic" w:cs="Simplified Arabic"/>
          <w:b/>
          <w:bCs/>
          <w:sz w:val="28"/>
          <w:szCs w:val="28"/>
          <w:rtl/>
        </w:rPr>
      </w:pPr>
      <w:r w:rsidRPr="00A7791C">
        <w:rPr>
          <w:rFonts w:ascii="Simplified Arabic" w:hAnsi="Simplified Arabic" w:cs="Simplified Arabic"/>
          <w:b/>
          <w:bCs/>
          <w:sz w:val="28"/>
          <w:szCs w:val="28"/>
          <w:rtl/>
        </w:rPr>
        <w:t xml:space="preserve">(7) </w:t>
      </w:r>
      <w:r w:rsidRPr="00A7791C">
        <w:rPr>
          <w:rFonts w:ascii="Simplified Arabic" w:eastAsiaTheme="minorEastAsia" w:hAnsi="Simplified Arabic" w:cs="Simplified Arabic"/>
          <w:b/>
          <w:bCs/>
          <w:sz w:val="28"/>
          <w:szCs w:val="28"/>
          <w:u w:val="single"/>
          <w:rtl/>
        </w:rPr>
        <w:t>مشكلة تكوين المخصصات الفنية في مجال المقاولات:</w:t>
      </w:r>
    </w:p>
    <w:p w:rsidR="00860331" w:rsidRPr="00281695" w:rsidRDefault="00860331" w:rsidP="008578EA">
      <w:pPr>
        <w:pStyle w:val="NormalWeb"/>
        <w:bidi/>
        <w:spacing w:before="0" w:beforeAutospacing="0" w:after="0" w:afterAutospacing="0"/>
        <w:jc w:val="both"/>
        <w:rPr>
          <w:rFonts w:ascii="Simplified Arabic" w:hAnsi="Simplified Arabic" w:cs="Simplified Arabic"/>
          <w:b/>
          <w:bCs/>
          <w:color w:val="000000"/>
          <w:rtl/>
        </w:rPr>
      </w:pPr>
      <w:r w:rsidRPr="00281695">
        <w:rPr>
          <w:rFonts w:ascii="Simplified Arabic" w:eastAsiaTheme="minorEastAsia" w:hAnsi="Simplified Arabic" w:cs="Simplified Arabic"/>
          <w:b/>
          <w:bCs/>
          <w:rtl/>
        </w:rPr>
        <w:t xml:space="preserve">         في أغلب شركات المقاولات وهى بصدد تحديد أرباح العقود تقوم بحجز نسبة من الأرباح المحققة مثل مخصص العمليات تحت التشطيب أو الجاري تنفيذها وذلك لمقابلة الخسائر المحتملة للجزء الباقي من العملية، إلا أن التشريع الضريبى لايعتد بتلك المخصصات طبقا لنص البند (1) من المادة 24 من قانون الضريبة على الدخل رقم 91 لسنة 2005 " لا يعد من التكاليف واجبة الخصم المخصصات والاحتياطيات على اختلاف أنواعها "، بالرغم من مراعاة المشرع الضريبي لذلك عند المعالجة الضريبية للمخصصات الفنية التي تلتزم بتكوينها البنوك وشركات التأمين, الأمر الذي يستلزم معه أن يحدد لهذا النشاط معالجة ضريبية خاصة للمخصصات الفنية مثل مخصص العمليات تحت التشطيب أو العمليات الجاري تنفيذه.</w:t>
      </w:r>
    </w:p>
    <w:p w:rsidR="00860331" w:rsidRPr="008578EA" w:rsidRDefault="00860331" w:rsidP="00860331">
      <w:pPr>
        <w:ind w:left="425" w:hanging="425"/>
        <w:jc w:val="both"/>
        <w:rPr>
          <w:rFonts w:ascii="Simplified Arabic" w:hAnsi="Simplified Arabic" w:cs="Simplified Arabic"/>
          <w:b/>
          <w:bCs/>
          <w:sz w:val="26"/>
          <w:szCs w:val="26"/>
          <w:rtl/>
        </w:rPr>
      </w:pPr>
      <w:r w:rsidRPr="008578EA">
        <w:rPr>
          <w:rFonts w:ascii="Simplified Arabic" w:hAnsi="Simplified Arabic" w:cs="Simplified Arabic"/>
          <w:b/>
          <w:bCs/>
          <w:sz w:val="26"/>
          <w:szCs w:val="26"/>
          <w:rtl/>
        </w:rPr>
        <w:t xml:space="preserve">(8) </w:t>
      </w:r>
      <w:r w:rsidRPr="008578EA">
        <w:rPr>
          <w:rFonts w:ascii="Simplified Arabic" w:hAnsi="Simplified Arabic" w:cs="Simplified Arabic"/>
          <w:b/>
          <w:bCs/>
          <w:sz w:val="26"/>
          <w:szCs w:val="26"/>
          <w:u w:val="single"/>
          <w:rtl/>
        </w:rPr>
        <w:t>مشكلة  الوعى المحاسبى بمضمون المفاهيم والمصطلحات المستحدثة فى المعيار المحاسبى المصرى رقم 48 الإيراد من العقود مع العملاء:</w:t>
      </w:r>
    </w:p>
    <w:p w:rsidR="00860331" w:rsidRPr="00281695" w:rsidRDefault="00860331" w:rsidP="00860331">
      <w:pPr>
        <w:ind w:firstLine="720"/>
        <w:jc w:val="both"/>
        <w:rPr>
          <w:rFonts w:ascii="Simplified Arabic" w:hAnsi="Simplified Arabic" w:cs="Simplified Arabic"/>
          <w:b/>
          <w:bCs/>
        </w:rPr>
      </w:pPr>
      <w:r w:rsidRPr="00281695">
        <w:rPr>
          <w:rFonts w:ascii="Simplified Arabic" w:hAnsi="Simplified Arabic" w:cs="Simplified Arabic"/>
          <w:b/>
          <w:bCs/>
          <w:rtl/>
        </w:rPr>
        <w:t xml:space="preserve">هناك العديد من المفاهيم والمصطلحات وردت فى متن المعيار المحاسبى المصرى 48 المستحدث مثل أصل ناشىء عن عقد- إلتزام مرتبط بعقد- إلتزامات الأداء- سعر بيع مستقل- </w:t>
      </w:r>
      <w:r w:rsidRPr="00281695">
        <w:rPr>
          <w:rFonts w:ascii="Simplified Arabic" w:hAnsi="Simplified Arabic" w:cs="Simplified Arabic"/>
          <w:b/>
          <w:bCs/>
          <w:rtl/>
        </w:rPr>
        <w:lastRenderedPageBreak/>
        <w:t>سعر المعاملة- تعهدات الأداء على مدار زمنى- تجميع العقود-  تحديد إلتزامات العقود- الوفاء بإلتزامات العقود، هذه المفاهيم والمصطلحات يجب فهم مضمونها حتى يتسنى التطبيق السليم للمعيار.</w:t>
      </w:r>
    </w:p>
    <w:p w:rsidR="00860331" w:rsidRPr="00281695" w:rsidRDefault="00860331" w:rsidP="00860331">
      <w:pPr>
        <w:ind w:firstLine="720"/>
        <w:jc w:val="both"/>
        <w:rPr>
          <w:rFonts w:ascii="Simplified Arabic" w:hAnsi="Simplified Arabic" w:cs="Simplified Arabic"/>
          <w:b/>
          <w:bCs/>
          <w:color w:val="000000" w:themeColor="text1"/>
          <w:rtl/>
          <w:lang w:bidi="ar-EG"/>
        </w:rPr>
      </w:pPr>
      <w:r w:rsidRPr="00281695">
        <w:rPr>
          <w:rFonts w:ascii="Simplified Arabic" w:hAnsi="Simplified Arabic" w:cs="Simplified Arabic"/>
          <w:b/>
          <w:bCs/>
          <w:rtl/>
        </w:rPr>
        <w:t>وفي ضوء كل ما تقدم يتضح للباحث أن مشكلات التحاسب الضريبي لعقود</w:t>
      </w:r>
      <w:r w:rsidRPr="00281695">
        <w:rPr>
          <w:rFonts w:ascii="Simplified Arabic" w:hAnsi="Simplified Arabic" w:cs="Simplified Arabic"/>
          <w:b/>
          <w:bCs/>
          <w:rtl/>
          <w:lang w:bidi="ar-EG"/>
        </w:rPr>
        <w:t>المقاولات</w:t>
      </w:r>
      <w:r w:rsidRPr="00281695">
        <w:rPr>
          <w:rFonts w:ascii="Simplified Arabic" w:hAnsi="Simplified Arabic" w:cs="Simplified Arabic"/>
          <w:b/>
          <w:bCs/>
          <w:rtl/>
        </w:rPr>
        <w:t xml:space="preserve"> طويلة الأجل تتمثل في أن شركات المقاولات تقوم بإتباع معايير المحاسبة المصرية عند إعداد قائمة الدخل وفقًا لنص المادة (17) من القانون الضريبى حتى يتم الإعتراف والإلتزام بكل ما ورد من أحكام فى المعايير المحاسبية، في حين أن القانون الضريبى لا يعترف ببعض البنود والمعالجات التي أوردتها معايير المحاسبة المصرية الأمر الذي أحدث نوعًا من عدم الإتساق بين المعايير المحاسبية وأحكام التشريع الضريبي مما أدى إلى وجود العديد من مشكلات التطبيق العملي لعقود المقاولات طويلة الأجل</w:t>
      </w:r>
      <w:r w:rsidRPr="00281695">
        <w:rPr>
          <w:rFonts w:ascii="Simplified Arabic" w:hAnsi="Simplified Arabic" w:cs="Simplified Arabic"/>
          <w:b/>
          <w:bCs/>
          <w:rtl/>
          <w:lang w:bidi="ar-EG"/>
        </w:rPr>
        <w:t>.</w:t>
      </w:r>
      <w:r w:rsidRPr="00281695">
        <w:rPr>
          <w:rFonts w:ascii="Simplified Arabic" w:hAnsi="Simplified Arabic" w:cs="Simplified Arabic"/>
          <w:b/>
          <w:bCs/>
          <w:color w:val="000000" w:themeColor="text1"/>
          <w:rtl/>
          <w:lang w:bidi="ar-EG"/>
        </w:rPr>
        <w:tab/>
      </w:r>
    </w:p>
    <w:p w:rsidR="00860331" w:rsidRPr="008D4C63" w:rsidRDefault="00860331" w:rsidP="00860331">
      <w:pPr>
        <w:ind w:left="425" w:hanging="425"/>
        <w:jc w:val="both"/>
        <w:rPr>
          <w:rStyle w:val="Hyperlink"/>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u w:val="single"/>
          <w:rtl/>
        </w:rPr>
        <w:t>4</w:t>
      </w:r>
      <w:r w:rsidRPr="008D4C63">
        <w:rPr>
          <w:rFonts w:ascii="Simplified Arabic" w:hAnsi="Simplified Arabic" w:cs="Simplified Arabic"/>
          <w:b/>
          <w:bCs/>
          <w:color w:val="000000" w:themeColor="text1"/>
          <w:u w:val="single"/>
          <w:rtl/>
        </w:rPr>
        <w:t xml:space="preserve">-مدخل </w:t>
      </w:r>
      <w:r w:rsidRPr="008D4C63">
        <w:rPr>
          <w:rStyle w:val="Hyperlink"/>
          <w:rFonts w:ascii="Simplified Arabic" w:hAnsi="Simplified Arabic" w:cs="Simplified Arabic"/>
          <w:b/>
          <w:bCs/>
          <w:color w:val="000000" w:themeColor="text1"/>
          <w:u w:val="single"/>
          <w:rtl/>
        </w:rPr>
        <w:t xml:space="preserve">مقترح لتطوير المعالجة الضريبية وتحقيق الإتساق بين المعايير المحاسبية والتشريع الضريبى لعقود المقاولات طويلة الأجل لزيادة فعالية المحاسبة الضريبية. </w:t>
      </w:r>
    </w:p>
    <w:p w:rsidR="00860331" w:rsidRPr="00281695" w:rsidRDefault="00860331" w:rsidP="00860331">
      <w:pPr>
        <w:ind w:firstLine="720"/>
        <w:jc w:val="both"/>
        <w:rPr>
          <w:rFonts w:ascii="Simplified Arabic" w:hAnsi="Simplified Arabic" w:cs="Simplified Arabic"/>
          <w:b/>
          <w:bCs/>
          <w:color w:val="000000" w:themeColor="text1"/>
          <w:u w:val="single"/>
          <w:rtl/>
          <w:lang w:bidi="ar-EG"/>
        </w:rPr>
      </w:pPr>
      <w:r w:rsidRPr="00281695">
        <w:rPr>
          <w:rFonts w:ascii="Simplified Arabic" w:hAnsi="Simplified Arabic" w:cs="Simplified Arabic"/>
          <w:b/>
          <w:bCs/>
          <w:rtl/>
        </w:rPr>
        <w:t>يتناول الباحث فى هذا الجزء محورين لزيادة فعالية المحاسبة الضريبية، الأول  يتعلق بعرض مقترحات تطوير المعالجة الضريبية لعقود المقاولات طويلة الأجل، والثانى : مدخل مقترح لتحقيق الإتساق بين المعايير المحاسبية وأحكام التشريع الضريبى من أجل زيادة  فعالية المحاسبة الضريبية وذلك على النحو التالي:</w:t>
      </w:r>
    </w:p>
    <w:p w:rsidR="00860331" w:rsidRPr="00A7791C" w:rsidRDefault="00860331" w:rsidP="00860331">
      <w:pPr>
        <w:jc w:val="both"/>
        <w:rPr>
          <w:rFonts w:ascii="Simplified Arabic" w:hAnsi="Simplified Arabic" w:cs="Simplified Arabic"/>
          <w:b/>
          <w:bCs/>
          <w:sz w:val="28"/>
          <w:szCs w:val="28"/>
          <w:u w:val="single"/>
          <w:rtl/>
        </w:rPr>
      </w:pPr>
      <w:r w:rsidRPr="00A7791C">
        <w:rPr>
          <w:rFonts w:ascii="Simplified Arabic" w:hAnsi="Simplified Arabic" w:cs="Simplified Arabic"/>
          <w:b/>
          <w:bCs/>
          <w:sz w:val="28"/>
          <w:szCs w:val="28"/>
          <w:u w:val="single"/>
          <w:rtl/>
        </w:rPr>
        <w:t>المحور الأول</w:t>
      </w:r>
      <w:r w:rsidRPr="00A7791C">
        <w:rPr>
          <w:rFonts w:ascii="Simplified Arabic" w:hAnsi="Simplified Arabic" w:cs="Simplified Arabic"/>
          <w:b/>
          <w:bCs/>
          <w:color w:val="000000" w:themeColor="text1"/>
          <w:sz w:val="28"/>
          <w:szCs w:val="28"/>
          <w:u w:val="single"/>
          <w:rtl/>
        </w:rPr>
        <w:t>:</w:t>
      </w:r>
      <w:r w:rsidRPr="00A7791C">
        <w:rPr>
          <w:rFonts w:ascii="Simplified Arabic" w:hAnsi="Simplified Arabic" w:cs="Simplified Arabic"/>
          <w:b/>
          <w:bCs/>
          <w:sz w:val="28"/>
          <w:szCs w:val="28"/>
          <w:u w:val="single"/>
          <w:rtl/>
        </w:rPr>
        <w:t>مقترحات تطوير المعالجة الضريبية لعقود المقاولات طويلة الأجل :</w:t>
      </w:r>
    </w:p>
    <w:p w:rsidR="009B2ED1"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 xml:space="preserve">بعد تناول الباحث لمشكلات التحاسب الضريبى لعقود المقاولات طويلة الأجل والتى قد أظهرت نوعًا من عدم الإتساق بين المعالجات التي تتم وفقًا للمعايير المحاسبية وبين أحكام التشريع الضريبي، وانعكاساته على تحقيق فعالية المحاسبة الضريبية، ولذلك سيقوم الباحث بعرض مقترحات لمعالجة أهم مشكلات التطبيق العملي لعقود المقاولات طويلة الأجل على النحو التالى:   </w:t>
      </w:r>
    </w:p>
    <w:p w:rsidR="008D4C63" w:rsidRDefault="008D4C63" w:rsidP="00860331">
      <w:pPr>
        <w:ind w:firstLine="720"/>
        <w:jc w:val="both"/>
        <w:rPr>
          <w:rFonts w:ascii="Simplified Arabic" w:hAnsi="Simplified Arabic" w:cs="Simplified Arabic"/>
          <w:b/>
          <w:bCs/>
          <w:rtl/>
        </w:rPr>
      </w:pPr>
    </w:p>
    <w:p w:rsidR="009B2ED1" w:rsidRDefault="009B2ED1" w:rsidP="00860331">
      <w:pPr>
        <w:ind w:firstLine="720"/>
        <w:jc w:val="both"/>
        <w:rPr>
          <w:rFonts w:ascii="Simplified Arabic" w:hAnsi="Simplified Arabic" w:cs="Simplified Arabic"/>
          <w:b/>
          <w:bCs/>
          <w:rtl/>
        </w:rPr>
      </w:pPr>
    </w:p>
    <w:p w:rsidR="00860331" w:rsidRPr="00281695" w:rsidRDefault="00860331" w:rsidP="00860331">
      <w:pPr>
        <w:ind w:firstLine="720"/>
        <w:jc w:val="both"/>
        <w:rPr>
          <w:rFonts w:ascii="Simplified Arabic" w:hAnsi="Simplified Arabic" w:cs="Simplified Arabic"/>
          <w:b/>
          <w:bCs/>
        </w:rPr>
      </w:pPr>
    </w:p>
    <w:p w:rsidR="00860331" w:rsidRPr="00281695" w:rsidRDefault="00860331" w:rsidP="00860331">
      <w:pPr>
        <w:ind w:left="425" w:hanging="425"/>
        <w:jc w:val="both"/>
        <w:rPr>
          <w:rFonts w:ascii="Simplified Arabic" w:hAnsi="Simplified Arabic" w:cs="Simplified Arabic"/>
          <w:b/>
          <w:bCs/>
          <w:rtl/>
        </w:rPr>
      </w:pPr>
      <w:r w:rsidRPr="00A7791C">
        <w:rPr>
          <w:rFonts w:ascii="Simplified Arabic" w:hAnsi="Simplified Arabic" w:cs="Simplified Arabic"/>
          <w:b/>
          <w:bCs/>
          <w:sz w:val="28"/>
          <w:szCs w:val="28"/>
          <w:rtl/>
        </w:rPr>
        <w:lastRenderedPageBreak/>
        <w:t xml:space="preserve">(1) </w:t>
      </w:r>
      <w:r w:rsidRPr="00A7791C">
        <w:rPr>
          <w:rFonts w:ascii="Simplified Arabic" w:hAnsi="Simplified Arabic" w:cs="Simplified Arabic"/>
          <w:b/>
          <w:bCs/>
          <w:sz w:val="28"/>
          <w:szCs w:val="28"/>
          <w:u w:val="single"/>
          <w:rtl/>
        </w:rPr>
        <w:t>مقترح موقف مصلحة الضرائب تجاه قائمة الدخل غير المعدة وفقا للمعايير المحاسبية المصرية:</w:t>
      </w:r>
      <w:r w:rsidR="008D4C63">
        <w:rPr>
          <w:rFonts w:ascii="Simplified Arabic" w:hAnsi="Simplified Arabic" w:cs="Simplified Arabic" w:hint="cs"/>
          <w:b/>
          <w:bCs/>
          <w:sz w:val="28"/>
          <w:szCs w:val="28"/>
          <w:u w:val="single"/>
          <w:rtl/>
        </w:rPr>
        <w:t xml:space="preserve"> </w:t>
      </w:r>
      <w:r w:rsidRPr="00281695">
        <w:rPr>
          <w:rFonts w:ascii="Simplified Arabic" w:hAnsi="Simplified Arabic" w:cs="Simplified Arabic"/>
          <w:b/>
          <w:bCs/>
          <w:rtl/>
          <w:lang w:bidi="ar-EG"/>
        </w:rPr>
        <w:t>ولذلك يقترح الباحث  فى هذا الصدد ما يلي :</w:t>
      </w:r>
    </w:p>
    <w:p w:rsidR="00860331" w:rsidRPr="008578EA" w:rsidRDefault="00860331" w:rsidP="008D4C63">
      <w:pPr>
        <w:jc w:val="both"/>
        <w:rPr>
          <w:rFonts w:ascii="Simplified Arabic" w:hAnsi="Simplified Arabic" w:cs="Simplified Arabic"/>
          <w:b/>
          <w:bCs/>
          <w:rtl/>
        </w:rPr>
      </w:pPr>
      <w:r w:rsidRPr="00281695">
        <w:rPr>
          <w:rFonts w:ascii="Simplified Arabic" w:hAnsi="Simplified Arabic" w:cs="Simplified Arabic"/>
          <w:b/>
          <w:bCs/>
          <w:rtl/>
          <w:lang w:bidi="ar-EG"/>
        </w:rPr>
        <w:t xml:space="preserve">- </w:t>
      </w:r>
      <w:r w:rsidRPr="00281695">
        <w:rPr>
          <w:rFonts w:ascii="Simplified Arabic" w:hAnsi="Simplified Arabic" w:cs="Simplified Arabic"/>
          <w:b/>
          <w:bCs/>
          <w:rtl/>
        </w:rPr>
        <w:t xml:space="preserve">أن ينص التشريع الضريبى على طريقة معينة للتحاسب الضريبي في حالة عدم إمكانية تطبيق معايير المحاسبة أو أسلوب معين للفحص الضريبي يختلف عن المعاملة الضريبة للدخل المستخرج من قائمة الدخل </w:t>
      </w:r>
      <w:r w:rsidR="008D4C63" w:rsidRPr="00281695">
        <w:rPr>
          <w:rFonts w:ascii="Simplified Arabic" w:hAnsi="Simplified Arabic" w:cs="Simplified Arabic"/>
          <w:b/>
          <w:bCs/>
          <w:rtl/>
        </w:rPr>
        <w:t xml:space="preserve">المصرية عند إعداد القوائم المالية أو في حالة وجود قصور في تطبيق أحكام هذه المعايير بحيث يتحدد معاملة ضريبية مختلفة </w:t>
      </w:r>
      <w:r w:rsidRPr="00281695">
        <w:rPr>
          <w:rFonts w:ascii="Simplified Arabic" w:hAnsi="Simplified Arabic" w:cs="Simplified Arabic"/>
          <w:b/>
          <w:bCs/>
          <w:rtl/>
        </w:rPr>
        <w:t>المعدة وفقًا للمعايير.</w:t>
      </w:r>
    </w:p>
    <w:p w:rsidR="00860331" w:rsidRPr="00281695" w:rsidRDefault="00860331" w:rsidP="00860331">
      <w:pPr>
        <w:jc w:val="both"/>
        <w:rPr>
          <w:rFonts w:ascii="Simplified Arabic" w:hAnsi="Simplified Arabic" w:cs="Simplified Arabic"/>
          <w:b/>
          <w:bCs/>
          <w:rtl/>
        </w:rPr>
      </w:pPr>
      <w:r w:rsidRPr="00281695">
        <w:rPr>
          <w:rFonts w:ascii="Simplified Arabic" w:hAnsi="Simplified Arabic" w:cs="Simplified Arabic"/>
          <w:b/>
          <w:bCs/>
          <w:rtl/>
        </w:rPr>
        <w:t>- أن يتم إصدار تعليمات لمأموري الفحص باعتماد الدفاتر والحسابات إذا كانت منتظمة وأمينة دون الإهتمام عما إذا كانت قد أعدت وفقًا لمعايير المحاسبة المصرية أم لا، بحيث يكون لها معاملة ضريبية خاصة.</w:t>
      </w:r>
    </w:p>
    <w:p w:rsidR="00860331" w:rsidRPr="00281695" w:rsidRDefault="00860331" w:rsidP="00860331">
      <w:pPr>
        <w:jc w:val="both"/>
        <w:rPr>
          <w:rFonts w:ascii="Simplified Arabic" w:hAnsi="Simplified Arabic" w:cs="Simplified Arabic"/>
          <w:rtl/>
          <w:lang w:bidi="ar-EG"/>
        </w:rPr>
      </w:pPr>
      <w:r w:rsidRPr="00281695">
        <w:rPr>
          <w:rFonts w:ascii="Simplified Arabic" w:hAnsi="Simplified Arabic" w:cs="Simplified Arabic"/>
          <w:b/>
          <w:bCs/>
          <w:rtl/>
        </w:rPr>
        <w:t>- إضافة بند جديد إلى المادة (135) من القانون (91) لسنة 2005، تقضي بمعاقبة الممول في حالة الإخلال بأحكام معايير المحاسبة المصرية أو في حالة عدم إلتزامه بتطبيقها عند إعداد القوائم المالية.</w:t>
      </w:r>
    </w:p>
    <w:p w:rsidR="00860331" w:rsidRPr="00A7791C" w:rsidRDefault="00860331" w:rsidP="00860331">
      <w:pPr>
        <w:ind w:left="425" w:hanging="425"/>
        <w:jc w:val="both"/>
        <w:rPr>
          <w:rFonts w:ascii="Simplified Arabic" w:hAnsi="Simplified Arabic" w:cs="Simplified Arabic"/>
          <w:b/>
          <w:bCs/>
          <w:sz w:val="28"/>
          <w:szCs w:val="28"/>
          <w:u w:val="single"/>
          <w:rtl/>
        </w:rPr>
      </w:pPr>
      <w:r w:rsidRPr="00A7791C">
        <w:rPr>
          <w:rFonts w:ascii="Simplified Arabic" w:hAnsi="Simplified Arabic" w:cs="Simplified Arabic"/>
          <w:b/>
          <w:bCs/>
          <w:sz w:val="28"/>
          <w:szCs w:val="28"/>
          <w:u w:val="single"/>
          <w:rtl/>
        </w:rPr>
        <w:t xml:space="preserve"> (2) مقترح لمعالجة مشكلة إختلاف التشريع الضريبي عن المعايير المحاسبية في كيفية قياس ربحية </w:t>
      </w:r>
      <w:r w:rsidRPr="00A7791C">
        <w:rPr>
          <w:rFonts w:ascii="Simplified Arabic" w:hAnsi="Simplified Arabic" w:cs="Simplified Arabic"/>
          <w:b/>
          <w:bCs/>
          <w:sz w:val="28"/>
          <w:szCs w:val="28"/>
          <w:u w:val="single"/>
          <w:rtl/>
          <w:lang w:bidi="ar-EG"/>
        </w:rPr>
        <w:t xml:space="preserve">عقود </w:t>
      </w:r>
      <w:r w:rsidRPr="00A7791C">
        <w:rPr>
          <w:rFonts w:ascii="Simplified Arabic" w:hAnsi="Simplified Arabic" w:cs="Simplified Arabic"/>
          <w:b/>
          <w:bCs/>
          <w:sz w:val="28"/>
          <w:szCs w:val="28"/>
          <w:u w:val="single"/>
          <w:rtl/>
        </w:rPr>
        <w:t>المقاولات طويلة الأجل:</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rPr>
      </w:pPr>
      <w:r w:rsidRPr="00281695">
        <w:rPr>
          <w:rFonts w:ascii="Simplified Arabic" w:hAnsi="Simplified Arabic" w:cs="Simplified Arabic"/>
          <w:b/>
          <w:bCs/>
          <w:rtl/>
        </w:rPr>
        <w:t>- فى ظل المعيار المحاسبى رقم 48 المستحدث" الإيراد من العقود مع العملاء"فى البند 22 (تحديد إلتزامات الأداء) يجب على المنشأة عند نشأة العقد تقييم السلع أو الخدمات المتعهد بها في العقد مع العميل وتحديد كل تعهد بتحويل أي مما يلي إلى العميل على أنه إلتزام أداء:</w:t>
      </w:r>
    </w:p>
    <w:p w:rsidR="00860331" w:rsidRPr="00281695" w:rsidRDefault="00860331" w:rsidP="00860331">
      <w:pPr>
        <w:jc w:val="both"/>
        <w:rPr>
          <w:rFonts w:ascii="Simplified Arabic" w:hAnsi="Simplified Arabic" w:cs="Simplified Arabic"/>
          <w:b/>
          <w:bCs/>
          <w:rtl/>
        </w:rPr>
      </w:pPr>
      <w:r w:rsidRPr="00281695">
        <w:rPr>
          <w:rFonts w:ascii="Simplified Arabic" w:hAnsi="Simplified Arabic" w:cs="Simplified Arabic"/>
          <w:b/>
          <w:bCs/>
          <w:rtl/>
        </w:rPr>
        <w:t xml:space="preserve">     (أ) سلعة أو خدمة (أو حزمة سلع أو خدمات) مميزة بذاتها.</w:t>
      </w:r>
    </w:p>
    <w:p w:rsidR="00860331" w:rsidRPr="00281695" w:rsidRDefault="00860331" w:rsidP="00860331">
      <w:pPr>
        <w:ind w:left="708" w:hanging="708"/>
        <w:jc w:val="both"/>
        <w:rPr>
          <w:rFonts w:ascii="Simplified Arabic" w:hAnsi="Simplified Arabic" w:cs="Simplified Arabic"/>
          <w:b/>
          <w:bCs/>
          <w:rtl/>
        </w:rPr>
      </w:pPr>
      <w:r w:rsidRPr="00281695">
        <w:rPr>
          <w:rFonts w:ascii="Simplified Arabic" w:hAnsi="Simplified Arabic" w:cs="Simplified Arabic"/>
          <w:b/>
          <w:bCs/>
          <w:rtl/>
        </w:rPr>
        <w:t> أو (ب) سلسلة من سلع أو خدمات مميزة بذاتها ومتماثلة بشكل كبير ويتم تحويلها إلى العميل بذات النمط.</w:t>
      </w:r>
    </w:p>
    <w:p w:rsidR="008D4C63" w:rsidRPr="008D4C63" w:rsidRDefault="00860331" w:rsidP="008578EA">
      <w:pPr>
        <w:pStyle w:val="NormalWeb"/>
        <w:numPr>
          <w:ilvl w:val="0"/>
          <w:numId w:val="30"/>
        </w:numPr>
        <w:bidi/>
        <w:spacing w:before="0" w:beforeAutospacing="0" w:after="0" w:afterAutospacing="0"/>
        <w:jc w:val="both"/>
        <w:rPr>
          <w:rFonts w:ascii="Simplified Arabic" w:hAnsi="Simplified Arabic" w:cs="Simplified Arabic"/>
        </w:rPr>
      </w:pPr>
      <w:r w:rsidRPr="00281695">
        <w:rPr>
          <w:rFonts w:ascii="Simplified Arabic" w:hAnsi="Simplified Arabic" w:cs="Simplified Arabic"/>
          <w:b/>
          <w:bCs/>
          <w:rtl/>
        </w:rPr>
        <w:t>واستطرد المعيار المستحدث ضمن البند 31 يجب على المنشأة أن تعترف بإيراد عند (أو مع) وفاء المنشأة بإلتزامات الأداء وذلك بتحويل سلعة أو خدمة متعهد بها (أي أصل) للعميل. ويعد الأصل بأنه قد تم تحويله عند (أو مع) حصول العميل على السيطرة على ذلك الأصل، بمعنى يتم الإعتراف بالإي</w:t>
      </w:r>
      <w:r w:rsidR="008D4C63">
        <w:rPr>
          <w:rFonts w:ascii="Simplified Arabic" w:hAnsi="Simplified Arabic" w:cs="Simplified Arabic" w:hint="cs"/>
          <w:b/>
          <w:bCs/>
          <w:rtl/>
        </w:rPr>
        <w:t>ـ</w:t>
      </w:r>
      <w:r w:rsidRPr="00281695">
        <w:rPr>
          <w:rFonts w:ascii="Simplified Arabic" w:hAnsi="Simplified Arabic" w:cs="Simplified Arabic"/>
          <w:b/>
          <w:bCs/>
          <w:rtl/>
        </w:rPr>
        <w:t>راد عند الوف</w:t>
      </w:r>
      <w:r w:rsidR="008D4C63">
        <w:rPr>
          <w:rFonts w:ascii="Simplified Arabic" w:hAnsi="Simplified Arabic" w:cs="Simplified Arabic" w:hint="cs"/>
          <w:b/>
          <w:bCs/>
          <w:rtl/>
        </w:rPr>
        <w:t>ــــــ</w:t>
      </w:r>
      <w:r w:rsidRPr="00281695">
        <w:rPr>
          <w:rFonts w:ascii="Simplified Arabic" w:hAnsi="Simplified Arabic" w:cs="Simplified Arabic"/>
          <w:b/>
          <w:bCs/>
          <w:rtl/>
        </w:rPr>
        <w:t>اء بإلتزام</w:t>
      </w:r>
      <w:r w:rsidR="008D4C63">
        <w:rPr>
          <w:rFonts w:ascii="Simplified Arabic" w:hAnsi="Simplified Arabic" w:cs="Simplified Arabic" w:hint="cs"/>
          <w:b/>
          <w:bCs/>
          <w:rtl/>
        </w:rPr>
        <w:t>ــــ</w:t>
      </w:r>
      <w:r w:rsidRPr="00281695">
        <w:rPr>
          <w:rFonts w:ascii="Simplified Arabic" w:hAnsi="Simplified Arabic" w:cs="Simplified Arabic"/>
          <w:b/>
          <w:bCs/>
          <w:rtl/>
        </w:rPr>
        <w:t>ات الأداء، وبالتالي</w:t>
      </w:r>
    </w:p>
    <w:p w:rsidR="008D4C63" w:rsidRPr="008D4C63" w:rsidRDefault="008D4C63" w:rsidP="008D4C63">
      <w:pPr>
        <w:pStyle w:val="NormalWeb"/>
        <w:bidi/>
        <w:spacing w:before="0" w:beforeAutospacing="0" w:after="0" w:afterAutospacing="0"/>
        <w:ind w:left="720"/>
        <w:jc w:val="both"/>
        <w:rPr>
          <w:rFonts w:ascii="Simplified Arabic" w:hAnsi="Simplified Arabic" w:cs="Simplified Arabic"/>
        </w:rPr>
      </w:pPr>
    </w:p>
    <w:p w:rsidR="00860331" w:rsidRPr="00281695" w:rsidRDefault="00860331" w:rsidP="008D4C63">
      <w:pPr>
        <w:pStyle w:val="NormalWeb"/>
        <w:bidi/>
        <w:spacing w:before="0" w:beforeAutospacing="0" w:after="0" w:afterAutospacing="0"/>
        <w:ind w:left="720"/>
        <w:jc w:val="both"/>
        <w:rPr>
          <w:rFonts w:ascii="Simplified Arabic" w:hAnsi="Simplified Arabic" w:cs="Simplified Arabic"/>
          <w:rtl/>
        </w:rPr>
      </w:pPr>
      <w:r w:rsidRPr="00281695">
        <w:rPr>
          <w:rFonts w:ascii="Simplified Arabic" w:hAnsi="Simplified Arabic" w:cs="Simplified Arabic"/>
          <w:b/>
          <w:bCs/>
          <w:rtl/>
        </w:rPr>
        <w:lastRenderedPageBreak/>
        <w:t xml:space="preserve"> يعترف بالإيراد النقدي أو المستحق في تاريخه بقائمة الدخل والايرادات غير المستحقة کایرادات مؤجلة بالميزانية.</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rtl/>
        </w:rPr>
      </w:pPr>
      <w:r w:rsidRPr="00281695">
        <w:rPr>
          <w:rFonts w:ascii="Simplified Arabic" w:hAnsi="Simplified Arabic" w:cs="Simplified Arabic"/>
          <w:b/>
          <w:bCs/>
          <w:rtl/>
        </w:rPr>
        <w:t xml:space="preserve">فى البند 39 من المعيار المستحدث تمت الإشارة إلى انه يجب على المنشأة أن تعترف بالإيراد على مدار زمني بقياس مدي التقدم نحو الوفاء الكامل بإلتزامات الأداء، وذلك لكل إلتزام أداء يتم الوفاء به، والهدف عند قياس مدي التقدم هو بيان إنجاز المنشأة نحو تحويل السيطرة على السلع أو الخدمات المتعهد بها إلى العميل (أي وفاء المنشأة بإلتزام الأداء). </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color w:val="000000"/>
          <w:rtl/>
        </w:rPr>
      </w:pPr>
      <w:r w:rsidRPr="00281695">
        <w:rPr>
          <w:rFonts w:ascii="Simplified Arabic" w:hAnsi="Simplified Arabic" w:cs="Simplified Arabic"/>
          <w:b/>
          <w:bCs/>
          <w:rtl/>
        </w:rPr>
        <w:t>أشار المعيار فى البند 91 إلى أنه  يجب على المنشأة أن تعترف ضمن الأصول بالتكاليف المتوقع تحملها زيادة عن التكاليف المحددة مسبقا للحصول على العقد إذا كانت الإدارة تتوقع استرداد تلك التكاليف، على أن يتم استنفادها وتحميلها على قائمة الدخل بإلتزامن مع الإعتراف بالإيراد من العقد، وتتمثل التكاليف الزائدة للحصول على العقد في تلك التكاليف التي لم تكن المنشأة لتتحملها إذا لم تحصل على العقد.</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rPr>
      </w:pPr>
      <w:r w:rsidRPr="00281695">
        <w:rPr>
          <w:rFonts w:ascii="Simplified Arabic" w:hAnsi="Simplified Arabic" w:cs="Simplified Arabic"/>
          <w:b/>
          <w:bCs/>
          <w:color w:val="000000"/>
          <w:rtl/>
        </w:rPr>
        <w:t xml:space="preserve">وفى هذا الصدد يرى الباحث أنه سوف تحتاج شركات المقاولات إلى النظر في العقود القائمة عند بدء تطبيق هذا </w:t>
      </w:r>
      <w:r w:rsidRPr="00281695">
        <w:rPr>
          <w:rFonts w:ascii="Simplified Arabic" w:hAnsi="Simplified Arabic" w:cs="Simplified Arabic"/>
          <w:b/>
          <w:bCs/>
          <w:rtl/>
        </w:rPr>
        <w:t>المعيار والتي لم يتم إكمالها قبل تاريخ سريان المعيار لتحديد كيفية المحاسبة عن التكاليف غير المغطاة بايرادات تنك العقود.</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rtl/>
        </w:rPr>
      </w:pPr>
      <w:r w:rsidRPr="00281695">
        <w:rPr>
          <w:rFonts w:ascii="Simplified Arabic" w:hAnsi="Simplified Arabic" w:cs="Simplified Arabic"/>
          <w:b/>
          <w:bCs/>
          <w:rtl/>
        </w:rPr>
        <w:t>طريقة نسبة الإتمام التي أخذ بها المشرع الضريبي تتنافى حتى مع القواعد الثابتة في المحاسبة الضريبية، وهى أن التحاسب الضريبي يتم على أساس الأرباح الفعلية أو الحقيقية وليست الأرباح التقديرية</w:t>
      </w:r>
      <w:r w:rsidRPr="00281695">
        <w:rPr>
          <w:rFonts w:ascii="Simplified Arabic" w:hAnsi="Simplified Arabic" w:cs="Simplified Arabic"/>
          <w:rtl/>
        </w:rPr>
        <w:t>.</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rtl/>
        </w:rPr>
      </w:pPr>
      <w:r w:rsidRPr="00281695">
        <w:rPr>
          <w:rFonts w:ascii="Simplified Arabic" w:hAnsi="Simplified Arabic" w:cs="Simplified Arabic"/>
          <w:b/>
          <w:bCs/>
          <w:rtl/>
        </w:rPr>
        <w:t>يمكن لشركات المقاولات إستخدام طريقة ما تم إنجازه فعلياً من أعمال العقد (طريقة المستخلصات حسب نسبة الإتمام) في قياس أرباح عقود المقاولات طويلة الأجل، وتعد هذه الطريقة من أفضل الطرق المستخدمة في قياس أرباح عقود المقاولات طويلة الأجل بإعتبارها طريقة شائعة الإستخدام وتتسم بالعدالة والصدق وملائمة لطبيعة نشاط شركات المقاولات, نظراً لإعتمادها على شهادات معتمدة من العميل مالك المشروع  (شهادة المهندس) بعيداً عن التقديرات ومحدداً بها كميات الأعمال المنفذة حتى تاريخ إعداد القوائم المالية وقيمة تلك الأعمال بدقة، وهو ما يدعم موضوعية الإيرادات خلال فترة تنفيذ العقد.</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rtl/>
        </w:rPr>
      </w:pPr>
      <w:r w:rsidRPr="00281695">
        <w:rPr>
          <w:rFonts w:ascii="Simplified Arabic" w:hAnsi="Simplified Arabic" w:cs="Simplified Arabic"/>
          <w:b/>
          <w:bCs/>
          <w:rtl/>
        </w:rPr>
        <w:lastRenderedPageBreak/>
        <w:t>أن الأعمال الجاري تنفيذها ولم يصدر عنها مستخلصات أو صدرت ولم يتم إعتمادها من قبل مهندس العميل تعتبر أعمالاً تحت التنفيذ مهما بلغت نسبة المنفذ منها وتدرج ضمن ح/ أعمال تحت التنفيذ فى أصول الميزانية.</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rtl/>
        </w:rPr>
      </w:pPr>
      <w:r w:rsidRPr="00281695">
        <w:rPr>
          <w:rFonts w:ascii="Simplified Arabic" w:hAnsi="Simplified Arabic" w:cs="Simplified Arabic"/>
          <w:b/>
          <w:bCs/>
          <w:rtl/>
        </w:rPr>
        <w:t>تقوم شركات المقاولات بإدراج كل تكاليف العقد بحساب يسمى أعمال تحت التنفيذ يظهر بجانب الأصول بالميزانية حتى تصل نسبة التنفيذ إلى أكثر من 50% وتقوم بإدراج الإيرادات المحققة من هذه العقود بجانب الخصوم بحساب يسمى إيرادات العقود تحت التنفيذ وتكوين مخصصات بالفرق بينهما في حالة زيادة التكاليف عن الإيرادات.</w:t>
      </w:r>
    </w:p>
    <w:p w:rsidR="00860331" w:rsidRPr="00281695" w:rsidRDefault="00860331" w:rsidP="008578EA">
      <w:pPr>
        <w:pStyle w:val="NormalWeb"/>
        <w:numPr>
          <w:ilvl w:val="0"/>
          <w:numId w:val="30"/>
        </w:numPr>
        <w:bidi/>
        <w:spacing w:before="0" w:beforeAutospacing="0" w:after="0" w:afterAutospacing="0"/>
        <w:jc w:val="both"/>
        <w:rPr>
          <w:rFonts w:ascii="Simplified Arabic" w:hAnsi="Simplified Arabic" w:cs="Simplified Arabic"/>
          <w:b/>
          <w:bCs/>
          <w:rtl/>
          <w:lang w:bidi="ar-EG"/>
        </w:rPr>
      </w:pPr>
      <w:r w:rsidRPr="00281695">
        <w:rPr>
          <w:rFonts w:ascii="Simplified Arabic" w:hAnsi="Simplified Arabic" w:cs="Simplified Arabic"/>
          <w:b/>
          <w:bCs/>
          <w:rtl/>
        </w:rPr>
        <w:t>ضرورة تعديل المادة (21) من التشريع الضريبي والتى إقتصرت على طريقة واحدة لحساب نسبة الإتمام، بينما ورد بالمعيار المحاسبي المصري  رقم 8 عقود الإنشاء (والذى تم الغاؤه مع المعيار رقم 11 الإيراد) ثلاث طرق لحساب هذه النسبة. بحيث تتضمن الطرق الأخرى من تحديد نسبة الإتمام وذلك بشأن تحديد صافى الربح الضريبي عن العقود طويلة الأجل التي تقوم بتنفيذها شركات المقاولات لتحقيق التناغم بين القانون الضريبى والمعيار المحاسبي المصري وتحقيق العدالة الضريبية.(ابراهيم، 2015)</w:t>
      </w:r>
      <w:r w:rsidRPr="00281695">
        <w:rPr>
          <w:rFonts w:ascii="Simplified Arabic" w:hAnsi="Simplified Arabic" w:cs="Simplified Arabic"/>
          <w:b/>
          <w:bCs/>
          <w:rtl/>
          <w:lang w:bidi="ar-EG"/>
        </w:rPr>
        <w:t>.</w:t>
      </w:r>
    </w:p>
    <w:p w:rsidR="00860331" w:rsidRPr="00A7791C" w:rsidRDefault="00860331" w:rsidP="00860331">
      <w:pPr>
        <w:ind w:left="425" w:hanging="425"/>
        <w:jc w:val="both"/>
        <w:rPr>
          <w:rFonts w:ascii="Simplified Arabic" w:hAnsi="Simplified Arabic" w:cs="Simplified Arabic"/>
          <w:sz w:val="28"/>
          <w:szCs w:val="28"/>
          <w:u w:val="single"/>
          <w:rtl/>
        </w:rPr>
      </w:pPr>
      <w:r w:rsidRPr="00A7791C">
        <w:rPr>
          <w:rFonts w:ascii="Simplified Arabic" w:hAnsi="Simplified Arabic" w:cs="Simplified Arabic"/>
          <w:sz w:val="28"/>
          <w:szCs w:val="28"/>
          <w:u w:val="single"/>
          <w:rtl/>
        </w:rPr>
        <w:t>(</w:t>
      </w:r>
      <w:r w:rsidRPr="00A7791C">
        <w:rPr>
          <w:rFonts w:ascii="Simplified Arabic" w:hAnsi="Simplified Arabic" w:cs="Simplified Arabic"/>
          <w:b/>
          <w:bCs/>
          <w:sz w:val="28"/>
          <w:szCs w:val="28"/>
          <w:u w:val="single"/>
          <w:rtl/>
        </w:rPr>
        <w:t>3</w:t>
      </w:r>
      <w:r w:rsidRPr="00A7791C">
        <w:rPr>
          <w:rFonts w:ascii="Simplified Arabic" w:hAnsi="Simplified Arabic" w:cs="Simplified Arabic"/>
          <w:sz w:val="28"/>
          <w:szCs w:val="28"/>
          <w:u w:val="single"/>
          <w:rtl/>
        </w:rPr>
        <w:t xml:space="preserve">) </w:t>
      </w:r>
      <w:r w:rsidRPr="00A7791C">
        <w:rPr>
          <w:rFonts w:ascii="Simplified Arabic" w:hAnsi="Simplified Arabic" w:cs="Simplified Arabic"/>
          <w:b/>
          <w:bCs/>
          <w:sz w:val="28"/>
          <w:szCs w:val="28"/>
          <w:u w:val="single"/>
          <w:rtl/>
        </w:rPr>
        <w:t>مقترح لمعالجةمشكلة إختلاف التشريع الضريبي عن المعايير المحاسبية في تحديد أنواع العقود عند قياس ربحيتها:</w:t>
      </w:r>
    </w:p>
    <w:p w:rsidR="00860331" w:rsidRDefault="00860331" w:rsidP="008D4C63">
      <w:pPr>
        <w:spacing w:line="320" w:lineRule="exact"/>
        <w:jc w:val="both"/>
        <w:rPr>
          <w:rFonts w:ascii="Simplified Arabic" w:hAnsi="Simplified Arabic" w:cs="Simplified Arabic"/>
          <w:b/>
          <w:bCs/>
          <w:rtl/>
        </w:rPr>
      </w:pPr>
      <w:r w:rsidRPr="00281695">
        <w:rPr>
          <w:rFonts w:ascii="Simplified Arabic" w:hAnsi="Simplified Arabic" w:cs="Simplified Arabic"/>
          <w:b/>
          <w:bCs/>
          <w:rtl/>
        </w:rPr>
        <w:t>حدد التشريع الضريبى نوعاً واحداً من العقود طويلة الأجل وهى العقود ذات السعر المحدد القيمة دون غيرها من العقود, وبناء على ذلك لن يتم تطبيق طريقة نسبة الإتمام على</w:t>
      </w:r>
      <w:r w:rsidR="008D4C63">
        <w:rPr>
          <w:rFonts w:ascii="Simplified Arabic" w:hAnsi="Simplified Arabic" w:cs="Simplified Arabic" w:hint="cs"/>
          <w:b/>
          <w:bCs/>
          <w:rtl/>
        </w:rPr>
        <w:t xml:space="preserve"> </w:t>
      </w:r>
      <w:r w:rsidRPr="00281695">
        <w:rPr>
          <w:rFonts w:ascii="Simplified Arabic" w:hAnsi="Simplified Arabic" w:cs="Simplified Arabic"/>
          <w:b/>
          <w:bCs/>
          <w:rtl/>
        </w:rPr>
        <w:t>العقود قصيرة الأجل المنفذة بالكامل خلال الفترة الضريبية، ولا على العقود طويلة الأجل غير محددة القيمة (مثل عقود التكلفة زائد نسبة)، وبالتالي سوف تختلف طرق معالجة تقدير الإيرادات بالنسبة لأنواع العقود طويلة الأجل رغم شيوع استخدام العديد منها في شركات المقاولات, حيث سيتم تحديد الإيرادات في هذه الحالة على أساس تقديري لبعضها وعلى أساس فعلى للبعض الآخر منها، لذلك يقترح الباحث علاجاً لهذه المشكلة عدم اقتصار التشريع الضريبى على العقود محددة القيمة فقط، لذا يجب النص فى القانون على الطريقة الواجب إتباعها حال إستخدام أنواع عقود أخرى من قبل شركات المقاولات.</w:t>
      </w:r>
    </w:p>
    <w:p w:rsidR="009B2ED1" w:rsidRDefault="009B2ED1" w:rsidP="008578EA">
      <w:pPr>
        <w:spacing w:line="320" w:lineRule="exact"/>
        <w:jc w:val="both"/>
        <w:rPr>
          <w:rFonts w:ascii="Simplified Arabic" w:hAnsi="Simplified Arabic" w:cs="Simplified Arabic"/>
          <w:b/>
          <w:bCs/>
          <w:rtl/>
        </w:rPr>
      </w:pPr>
    </w:p>
    <w:p w:rsidR="009B2ED1" w:rsidRPr="00281695" w:rsidRDefault="009B2ED1" w:rsidP="008578EA">
      <w:pPr>
        <w:spacing w:line="320" w:lineRule="exact"/>
        <w:jc w:val="both"/>
        <w:rPr>
          <w:rFonts w:ascii="Simplified Arabic" w:hAnsi="Simplified Arabic" w:cs="Simplified Arabic"/>
          <w:b/>
          <w:bCs/>
          <w:rtl/>
        </w:rPr>
      </w:pPr>
    </w:p>
    <w:p w:rsidR="00860331" w:rsidRPr="008578EA" w:rsidRDefault="00860331" w:rsidP="00860331">
      <w:pPr>
        <w:ind w:left="425" w:hanging="425"/>
        <w:jc w:val="both"/>
        <w:rPr>
          <w:rFonts w:ascii="Simplified Arabic" w:hAnsi="Simplified Arabic" w:cs="Simplified Arabic"/>
          <w:b/>
          <w:bCs/>
          <w:sz w:val="22"/>
          <w:szCs w:val="22"/>
          <w:rtl/>
        </w:rPr>
      </w:pPr>
      <w:r w:rsidRPr="008578EA">
        <w:rPr>
          <w:rFonts w:ascii="Simplified Arabic" w:hAnsi="Simplified Arabic" w:cs="Simplified Arabic"/>
          <w:b/>
          <w:bCs/>
          <w:sz w:val="26"/>
          <w:szCs w:val="26"/>
          <w:u w:val="single"/>
          <w:rtl/>
        </w:rPr>
        <w:lastRenderedPageBreak/>
        <w:t>(4) مقترح لمعالجة مشكلة إختلاف مفهوم التكاليف والمصروفات بين المحاسبة المالية والمحاسبة الضريبية:</w:t>
      </w:r>
    </w:p>
    <w:p w:rsidR="00860331" w:rsidRPr="00281695" w:rsidRDefault="00860331" w:rsidP="00860331">
      <w:pPr>
        <w:ind w:left="425" w:hanging="425"/>
        <w:jc w:val="both"/>
        <w:rPr>
          <w:rFonts w:ascii="Simplified Arabic" w:hAnsi="Simplified Arabic" w:cs="Simplified Arabic"/>
          <w:u w:val="single"/>
        </w:rPr>
      </w:pPr>
      <w:r w:rsidRPr="00281695">
        <w:rPr>
          <w:rFonts w:ascii="Simplified Arabic" w:hAnsi="Simplified Arabic" w:cs="Simplified Arabic"/>
          <w:b/>
          <w:bCs/>
          <w:rtl/>
        </w:rPr>
        <w:t>يقترح الباحث لمعالجة هذه المشكلة الآتي:</w:t>
      </w:r>
    </w:p>
    <w:p w:rsidR="00860331" w:rsidRPr="008578EA" w:rsidRDefault="00860331" w:rsidP="008578EA">
      <w:pPr>
        <w:pStyle w:val="ListParagraph"/>
        <w:numPr>
          <w:ilvl w:val="0"/>
          <w:numId w:val="31"/>
        </w:numPr>
        <w:contextualSpacing/>
        <w:jc w:val="both"/>
        <w:rPr>
          <w:rFonts w:ascii="Simplified Arabic" w:hAnsi="Simplified Arabic" w:cs="Simplified Arabic"/>
          <w:b/>
          <w:bCs/>
          <w:rtl/>
        </w:rPr>
      </w:pPr>
      <w:r w:rsidRPr="008578EA">
        <w:rPr>
          <w:rFonts w:ascii="Simplified Arabic" w:hAnsi="Simplified Arabic" w:cs="Simplified Arabic"/>
          <w:b/>
          <w:bCs/>
          <w:rtl/>
        </w:rPr>
        <w:t>أن تستخدم التكاليف الفعلية من وجهة النظر المحاسبية عند تحديد نسبة الإتمام حيث نص القانون 91 لسنة 2005 في المادة (21) منه على "أن يتم تسوية ربح العقد في نهاية الفترة الضريبية التي انتهى فيها تنفيذه على أساس إيراداته الفعلية مخصوماً منها التكاليف الفعلية بعد استنزال ما سبق تقديره من أرباح".</w:t>
      </w:r>
    </w:p>
    <w:p w:rsidR="00860331" w:rsidRPr="008578EA" w:rsidRDefault="00860331" w:rsidP="008578EA">
      <w:pPr>
        <w:pStyle w:val="ListParagraph"/>
        <w:numPr>
          <w:ilvl w:val="0"/>
          <w:numId w:val="31"/>
        </w:numPr>
        <w:contextualSpacing/>
        <w:jc w:val="both"/>
        <w:rPr>
          <w:rFonts w:ascii="Simplified Arabic" w:hAnsi="Simplified Arabic" w:cs="Simplified Arabic"/>
          <w:b/>
          <w:bCs/>
          <w:rtl/>
        </w:rPr>
      </w:pPr>
      <w:r w:rsidRPr="008578EA">
        <w:rPr>
          <w:rFonts w:ascii="Simplified Arabic" w:hAnsi="Simplified Arabic" w:cs="Simplified Arabic"/>
          <w:b/>
          <w:bCs/>
          <w:rtl/>
        </w:rPr>
        <w:t>ضرورة التوصل إلى آلية تمكن شركات المقاولات من إدراج بعض التكاليف التي لا يمكن إثباتها بمستندات رسمية ضمن بنود التكاليف واجبة الخصم, واستيضاح ما يجرى عليه العمل في شركات المقاولات في حالة وجود بعض التكاليف التي لا يمكن إثباتها بمستندات رسمية.</w:t>
      </w:r>
    </w:p>
    <w:p w:rsidR="00860331" w:rsidRPr="00A7791C" w:rsidRDefault="00860331" w:rsidP="00860331">
      <w:pPr>
        <w:jc w:val="both"/>
        <w:rPr>
          <w:rFonts w:ascii="Simplified Arabic" w:hAnsi="Simplified Arabic" w:cs="Simplified Arabic"/>
          <w:b/>
          <w:bCs/>
          <w:sz w:val="28"/>
          <w:szCs w:val="28"/>
        </w:rPr>
      </w:pPr>
      <w:r w:rsidRPr="00A7791C">
        <w:rPr>
          <w:rFonts w:ascii="Simplified Arabic" w:hAnsi="Simplified Arabic" w:cs="Simplified Arabic"/>
          <w:b/>
          <w:bCs/>
          <w:sz w:val="28"/>
          <w:szCs w:val="28"/>
          <w:rtl/>
        </w:rPr>
        <w:t xml:space="preserve"> (5)  </w:t>
      </w:r>
      <w:r w:rsidRPr="00A7791C">
        <w:rPr>
          <w:rFonts w:ascii="Simplified Arabic" w:hAnsi="Simplified Arabic" w:cs="Simplified Arabic"/>
          <w:b/>
          <w:bCs/>
          <w:sz w:val="28"/>
          <w:szCs w:val="28"/>
          <w:u w:val="single"/>
          <w:rtl/>
        </w:rPr>
        <w:t>مقترح لمعالجة مشكلة ترحيل خسائر عقد المقاولة:</w:t>
      </w:r>
    </w:p>
    <w:p w:rsidR="00860331" w:rsidRPr="00281695" w:rsidRDefault="00860331" w:rsidP="00860331">
      <w:pPr>
        <w:ind w:firstLine="720"/>
        <w:jc w:val="both"/>
        <w:rPr>
          <w:rFonts w:ascii="Simplified Arabic" w:hAnsi="Simplified Arabic" w:cs="Simplified Arabic"/>
          <w:b/>
          <w:bCs/>
        </w:rPr>
      </w:pPr>
      <w:r w:rsidRPr="00281695">
        <w:rPr>
          <w:rFonts w:ascii="Simplified Arabic" w:hAnsi="Simplified Arabic" w:cs="Simplified Arabic"/>
          <w:b/>
          <w:bCs/>
          <w:rtl/>
        </w:rPr>
        <w:t>بناءً على ما سبق إيضاحه أن ترحيل خسائر العقد للخلف يقابله العديد من الصعوبات وخصوصاً أن أغلبية الشركات تزاول العمل من خلال عدد كبير من عقود المقاولات، وهذا الأمر يمثل صعوبة بالغة على الشركة وعلى الإدارة الضريبية عند عملية الفحص الضريبي, لذلك يقترح الباحث لمعالجة هذه المشكلة ما يلي:</w:t>
      </w:r>
    </w:p>
    <w:p w:rsidR="00860331" w:rsidRPr="008578EA" w:rsidRDefault="00860331" w:rsidP="008578EA">
      <w:pPr>
        <w:pStyle w:val="ListParagraph"/>
        <w:numPr>
          <w:ilvl w:val="0"/>
          <w:numId w:val="32"/>
        </w:numPr>
        <w:contextualSpacing/>
        <w:jc w:val="both"/>
        <w:rPr>
          <w:rFonts w:ascii="Simplified Arabic" w:hAnsi="Simplified Arabic" w:cs="Simplified Arabic"/>
          <w:b/>
          <w:bCs/>
        </w:rPr>
      </w:pPr>
      <w:r w:rsidRPr="008578EA">
        <w:rPr>
          <w:rFonts w:ascii="Simplified Arabic" w:hAnsi="Simplified Arabic" w:cs="Simplified Arabic"/>
          <w:b/>
          <w:bCs/>
          <w:rtl/>
        </w:rPr>
        <w:t>إلغاء الفقرتين الخامسة والسادسة من المادة (21) من قانون الضريبة على الدخل رقم (91) لسنة 2005.</w:t>
      </w:r>
    </w:p>
    <w:p w:rsidR="00860331" w:rsidRDefault="00860331" w:rsidP="008578EA">
      <w:pPr>
        <w:pStyle w:val="ListParagraph"/>
        <w:numPr>
          <w:ilvl w:val="0"/>
          <w:numId w:val="32"/>
        </w:numPr>
        <w:contextualSpacing/>
        <w:jc w:val="both"/>
        <w:rPr>
          <w:rFonts w:ascii="Simplified Arabic" w:hAnsi="Simplified Arabic" w:cs="Simplified Arabic"/>
          <w:b/>
          <w:bCs/>
        </w:rPr>
      </w:pPr>
      <w:r w:rsidRPr="008578EA">
        <w:rPr>
          <w:rFonts w:ascii="Simplified Arabic" w:hAnsi="Simplified Arabic" w:cs="Simplified Arabic"/>
          <w:b/>
          <w:bCs/>
          <w:rtl/>
        </w:rPr>
        <w:t>إضافة فقرة مستحدثة إلى المادة (29) من القانون 91 لسنة 2005 مفادها ترحيل كامل قيمة الخسائر الفعلية المحققة في نهاية مدة العقد للخلف لتخصم من النتيجة النهائية لعقود المقاولات ككل (تخصم من أرباح الشركة) وليس على  مستوى كل عقد لوحده خلال تلك الفترة والباقي يرحل للأمام ليخصم من أرباح السنوات التالية بحد أقصى خمس سنوات.</w:t>
      </w:r>
    </w:p>
    <w:p w:rsidR="008D4C63" w:rsidRDefault="008D4C63" w:rsidP="008D4C63">
      <w:pPr>
        <w:pStyle w:val="ListParagraph"/>
        <w:ind w:left="643"/>
        <w:contextualSpacing/>
        <w:jc w:val="both"/>
        <w:rPr>
          <w:rFonts w:ascii="Simplified Arabic" w:hAnsi="Simplified Arabic" w:cs="Simplified Arabic"/>
          <w:b/>
          <w:bCs/>
        </w:rPr>
      </w:pPr>
    </w:p>
    <w:p w:rsidR="009B2ED1" w:rsidRDefault="009B2ED1" w:rsidP="009B2ED1">
      <w:pPr>
        <w:contextualSpacing/>
        <w:jc w:val="both"/>
        <w:rPr>
          <w:rFonts w:ascii="Simplified Arabic" w:hAnsi="Simplified Arabic" w:cs="Simplified Arabic"/>
          <w:b/>
          <w:bCs/>
          <w:rtl/>
        </w:rPr>
      </w:pPr>
    </w:p>
    <w:p w:rsidR="009B2ED1" w:rsidRPr="009B2ED1" w:rsidRDefault="009B2ED1" w:rsidP="009B2ED1">
      <w:pPr>
        <w:contextualSpacing/>
        <w:jc w:val="both"/>
        <w:rPr>
          <w:rFonts w:ascii="Simplified Arabic" w:hAnsi="Simplified Arabic" w:cs="Simplified Arabic"/>
          <w:b/>
          <w:bCs/>
          <w:rtl/>
        </w:rPr>
      </w:pPr>
    </w:p>
    <w:p w:rsidR="00860331" w:rsidRPr="00A7791C" w:rsidRDefault="00860331" w:rsidP="00860331">
      <w:pPr>
        <w:jc w:val="both"/>
        <w:rPr>
          <w:rFonts w:ascii="Simplified Arabic" w:hAnsi="Simplified Arabic" w:cs="Simplified Arabic"/>
          <w:sz w:val="28"/>
          <w:szCs w:val="28"/>
          <w:rtl/>
        </w:rPr>
      </w:pPr>
      <w:r w:rsidRPr="00A7791C">
        <w:rPr>
          <w:rFonts w:ascii="Simplified Arabic" w:hAnsi="Simplified Arabic" w:cs="Simplified Arabic"/>
          <w:b/>
          <w:bCs/>
          <w:sz w:val="28"/>
          <w:szCs w:val="28"/>
          <w:rtl/>
        </w:rPr>
        <w:lastRenderedPageBreak/>
        <w:t xml:space="preserve">(6) </w:t>
      </w:r>
      <w:r w:rsidRPr="00A7791C">
        <w:rPr>
          <w:rFonts w:ascii="Simplified Arabic" w:hAnsi="Simplified Arabic" w:cs="Simplified Arabic"/>
          <w:b/>
          <w:bCs/>
          <w:sz w:val="28"/>
          <w:szCs w:val="28"/>
          <w:u w:val="single"/>
          <w:rtl/>
        </w:rPr>
        <w:t>مقترح لمعالجة مشكلة الإعتراف بالخسائر المتوقعة لعقد المقاولة:</w:t>
      </w:r>
    </w:p>
    <w:p w:rsidR="00860331" w:rsidRPr="00281695" w:rsidRDefault="00860331" w:rsidP="008578EA">
      <w:pPr>
        <w:ind w:firstLine="720"/>
        <w:jc w:val="both"/>
        <w:rPr>
          <w:rFonts w:ascii="Simplified Arabic" w:hAnsi="Simplified Arabic" w:cs="Simplified Arabic"/>
          <w:b/>
          <w:bCs/>
          <w:rtl/>
        </w:rPr>
      </w:pPr>
      <w:r w:rsidRPr="00281695">
        <w:rPr>
          <w:rFonts w:ascii="Simplified Arabic" w:hAnsi="Simplified Arabic" w:cs="Simplified Arabic"/>
          <w:b/>
          <w:bCs/>
          <w:rtl/>
        </w:rPr>
        <w:t>يقترح الباحث الإعتراف بالخسارة المحتملة أو المتوقعة لعقود المقاولات طويلة الأجل وخصمها بالكامل من أرباح العقود الأخرى للشركة, وذلك تطبيقاً لنص المعيار المحاسبي المصري رقم (8) في الفقرات 36، 37، وتطبيقاً لنص المادة (17) من قانون الضريبة على الدخل رقم (91) لسنة 2005 والتي تنص على أن "يتحدد صافى الربح على أساس قائمة الدخل المُعدة وفقاً لمعايير المحاسبة المصرية, كما يتحدد وعاء الضريبة بتطبيق أحكام هذا القانون على صافى الربح المشار إليه".أو الإعتراف بالخسارة المحتملة (المتوقعة) للعقد بنسبة معينة من الربح السنوي الصافي يحددها القانون.</w:t>
      </w:r>
    </w:p>
    <w:p w:rsidR="00860331" w:rsidRPr="00A7791C" w:rsidRDefault="00860331" w:rsidP="00860331">
      <w:pPr>
        <w:jc w:val="both"/>
        <w:rPr>
          <w:rFonts w:ascii="Simplified Arabic" w:hAnsi="Simplified Arabic" w:cs="Simplified Arabic"/>
          <w:b/>
          <w:bCs/>
          <w:sz w:val="28"/>
          <w:szCs w:val="28"/>
          <w:u w:val="single"/>
          <w:rtl/>
        </w:rPr>
      </w:pPr>
      <w:r w:rsidRPr="00A7791C">
        <w:rPr>
          <w:rFonts w:ascii="Simplified Arabic" w:hAnsi="Simplified Arabic" w:cs="Simplified Arabic"/>
          <w:b/>
          <w:bCs/>
          <w:sz w:val="28"/>
          <w:szCs w:val="28"/>
          <w:u w:val="single"/>
          <w:rtl/>
        </w:rPr>
        <w:t xml:space="preserve"> (7) مقترح لمعالجة مشكلة الإعتراف بالمخصصات الفنية في مجال المقاولات:</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استقر الفكر المحاسبى على أن العمليات المنتهية يحسب ربحها الإجمالي ويرحل بالكامل إلى قائمة الدخل بعد إحتجاز 5% من مجمل الربح كمخصص لمصروفات العمليات تحت التشطيب في فترة الضمان، وتتم تسوية هذه الأرباح المحتجزة بعد إنتهاء فترة الضمان، أما العمليات الجاري تنفيذها وتكون نسبة المنفذ منها حتى تاريخ الميزانية 50% فأكثر تحسب الأرباح الإجمالية عن الجزء المنفذ وتوزع بين الأرباح الصافية التي ترحل إلى قائمة الدخل وبين مخصص العمليات الجاري تنفيذها، لكن بالنسبة للعمليات التى حقق الجزء المنفذ منها خسائر خلال السنة، فترحل هذه الخسائر بالكامل إلى قائمة  الدخل, كما تنشأ مخصص لمقابلة الخسائر المحتملة بالنسبة للجزء الباقي من العملية على أن يتم تسوية هذا المخصص عند الإنتهاء من تنفيذ العملية (حسن، 2011).</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ولما كانت شركات المقاولات تتميز  بدرجة عالية من المخاطر، كما أن نشاط المقاولات له طبيعة خاصة مثل البنوك وشركات التأمين, الأمر الذي يستلزم أن يحدد له معالجة ضريبية خاصة للمخصصات الفنية في هذا النشاط مثل مخصص العمليات تحت التشطيب أو الجاري تنفيذها ويجب إعتبارها من التكاليف واجبة الخصم بنسبة معينة  وبشرط أن تكون هذه المخصصات مقيدة بحسابات المنشأة, وأن تستعمل في  الغرض الذي خصصت من أجله. وما زاد عن ذلك يرد للوعاء الضريبي عند إعداد الإقرار الضريبي، مع ملاحظة أن يتم خصم الخسارة أو المصروف من المخصص عند تحققه، فإذا تجاوزت الخسارة المخصص يتم معالجة الزيادة في حساب الأرباح والخسائر.</w:t>
      </w:r>
    </w:p>
    <w:p w:rsidR="00860331" w:rsidRPr="00A7791C" w:rsidRDefault="00860331" w:rsidP="00860331">
      <w:pPr>
        <w:ind w:left="425" w:hanging="425"/>
        <w:jc w:val="both"/>
        <w:rPr>
          <w:rFonts w:ascii="Simplified Arabic" w:hAnsi="Simplified Arabic" w:cs="Simplified Arabic"/>
          <w:b/>
          <w:bCs/>
          <w:sz w:val="28"/>
          <w:szCs w:val="28"/>
        </w:rPr>
      </w:pPr>
      <w:r w:rsidRPr="00A7791C">
        <w:rPr>
          <w:rFonts w:ascii="Simplified Arabic" w:hAnsi="Simplified Arabic" w:cs="Simplified Arabic"/>
          <w:b/>
          <w:bCs/>
          <w:sz w:val="28"/>
          <w:szCs w:val="28"/>
          <w:u w:val="single"/>
          <w:rtl/>
        </w:rPr>
        <w:lastRenderedPageBreak/>
        <w:t xml:space="preserve">(8) مقترح لمعالجة مشكلة  الوعى المحاسبى بمضمون المفاهيم المستحدثة فى المعيار المصرى 48 الإيراد من العقود مع العملاء: </w:t>
      </w:r>
    </w:p>
    <w:p w:rsidR="00860331" w:rsidRDefault="00860331" w:rsidP="00860331">
      <w:pPr>
        <w:jc w:val="both"/>
        <w:rPr>
          <w:rFonts w:ascii="Simplified Arabic" w:hAnsi="Simplified Arabic" w:cs="Simplified Arabic"/>
          <w:b/>
          <w:bCs/>
          <w:rtl/>
        </w:rPr>
      </w:pPr>
      <w:r w:rsidRPr="00281695">
        <w:rPr>
          <w:rFonts w:ascii="Simplified Arabic" w:hAnsi="Simplified Arabic" w:cs="Simplified Arabic"/>
          <w:b/>
          <w:bCs/>
          <w:rtl/>
        </w:rPr>
        <w:t>ومع صدور أحدث إصدارات مجلس معايير المحاسبة الدولى 15</w:t>
      </w:r>
      <w:r w:rsidRPr="00281695">
        <w:rPr>
          <w:rFonts w:ascii="Simplified Arabic" w:hAnsi="Simplified Arabic" w:cs="Simplified Arabic"/>
          <w:b/>
          <w:bCs/>
        </w:rPr>
        <w:t>IFRS</w:t>
      </w:r>
      <w:r w:rsidRPr="00281695">
        <w:rPr>
          <w:rFonts w:ascii="Simplified Arabic" w:hAnsi="Simplified Arabic" w:cs="Simplified Arabic"/>
          <w:b/>
          <w:bCs/>
          <w:rtl/>
        </w:rPr>
        <w:t xml:space="preserve"> والذي بموجبه تم تعديل طريقة قياس أرباح العقود مع العملاء عن المعيار الدولي (۱۱) والذي يقابل المعيار </w:t>
      </w:r>
      <w:r>
        <w:rPr>
          <w:rFonts w:ascii="Simplified Arabic" w:hAnsi="Simplified Arabic" w:cs="Simplified Arabic" w:hint="cs"/>
          <w:b/>
          <w:bCs/>
          <w:rtl/>
        </w:rPr>
        <w:t>|</w:t>
      </w:r>
      <w:r w:rsidRPr="00281695">
        <w:rPr>
          <w:rFonts w:ascii="Simplified Arabic" w:hAnsi="Simplified Arabic" w:cs="Simplified Arabic"/>
          <w:b/>
          <w:bCs/>
          <w:rtl/>
        </w:rPr>
        <w:t>لمحاسبى المصرى (48) الأمر الذي يرى معه الباحث انها أرض خصبة لتطوير التحاسب الضريبي لأرباح العقود طويلة الأجل لتواكب التحاسب عن الأرباح الفعلية دون المتوقعة، وذلك من خلال الإعداد لدورات تدريبية تحاول ضبط مضامين المصطلحات المستخدمة داخل متن المعايير المحاسبية عامة والمستحدثة منها خاصة، لمحاولة الإرتقاء بالوعى المحاسبى بالأثار السلبية للمعايير التى تم سحبها (المعيار11 الإيراد ،والمعيار 8 عقود الإنشاءات) وبيان أن المعيار 48 أكثر شمولا ويعالج الكثير من قضايا الإيراد بكل أشكاله، وتوضيح مدى تاثيره على جودة المعلومات المحاسبية، وتحسين الأداء المالى، وزيادة فعالية المحاسبة الضريبية.</w:t>
      </w:r>
    </w:p>
    <w:p w:rsidR="00860331" w:rsidRPr="00A7791C" w:rsidRDefault="00860331" w:rsidP="00860331">
      <w:pPr>
        <w:ind w:left="1417" w:hanging="1417"/>
        <w:jc w:val="both"/>
        <w:rPr>
          <w:rFonts w:ascii="Simplified Arabic" w:hAnsi="Simplified Arabic" w:cs="Simplified Arabic"/>
          <w:b/>
          <w:bCs/>
          <w:sz w:val="28"/>
          <w:szCs w:val="28"/>
          <w:u w:val="single"/>
        </w:rPr>
      </w:pPr>
      <w:r w:rsidRPr="00A7791C">
        <w:rPr>
          <w:rFonts w:ascii="Simplified Arabic" w:hAnsi="Simplified Arabic" w:cs="Simplified Arabic"/>
          <w:b/>
          <w:bCs/>
          <w:sz w:val="28"/>
          <w:szCs w:val="28"/>
          <w:u w:val="single"/>
          <w:rtl/>
        </w:rPr>
        <w:t>المحور الثانى</w:t>
      </w:r>
      <w:r w:rsidRPr="00A7791C">
        <w:rPr>
          <w:rFonts w:ascii="Simplified Arabic" w:hAnsi="Simplified Arabic" w:cs="Simplified Arabic"/>
          <w:b/>
          <w:bCs/>
          <w:color w:val="000000" w:themeColor="text1"/>
          <w:sz w:val="28"/>
          <w:szCs w:val="28"/>
          <w:u w:val="single"/>
          <w:rtl/>
        </w:rPr>
        <w:t>:</w:t>
      </w:r>
      <w:r w:rsidRPr="00A7791C">
        <w:rPr>
          <w:rFonts w:ascii="Simplified Arabic" w:hAnsi="Simplified Arabic" w:cs="Simplified Arabic"/>
          <w:b/>
          <w:bCs/>
          <w:sz w:val="28"/>
          <w:szCs w:val="28"/>
          <w:u w:val="single"/>
          <w:rtl/>
        </w:rPr>
        <w:t>مدخل مقترح لتحقيق الإتساق بين المعايير المحاسبية وأحكام التشريع الضريبىلزيادة فعالية المحاسبة الضريبية :</w:t>
      </w:r>
    </w:p>
    <w:p w:rsidR="00860331" w:rsidRPr="00281695" w:rsidRDefault="00860331" w:rsidP="00860331">
      <w:pPr>
        <w:jc w:val="both"/>
        <w:rPr>
          <w:rFonts w:ascii="Simplified Arabic" w:hAnsi="Simplified Arabic" w:cs="Simplified Arabic"/>
          <w:b/>
          <w:bCs/>
        </w:rPr>
      </w:pPr>
      <w:r w:rsidRPr="00281695">
        <w:rPr>
          <w:rFonts w:ascii="Simplified Arabic" w:hAnsi="Simplified Arabic" w:cs="Simplified Arabic"/>
          <w:b/>
          <w:bCs/>
          <w:rtl/>
        </w:rPr>
        <w:t xml:space="preserve">         ولما كان التشريع الضريبى فى مواطن كثيرة بمعزل عن المعايير المحاسبة، الأمر الذي يؤدي لكبر حجم الفجوة الضريبية الدفترية بين كلا من الربح الضريبي والربح المحاسبي، لذا يتعين صياغة مدخل مقترح لتحقيق الإتساق بين المعايير المحاسبية وأحكام التشريع الضريبى من أجل زيادة  فعالية المحاسبة الضريبية، ويعتمد هذا المدخل المقترح على فكرة مضمونها أن يتم وضع القانون الضريبي فى ضوء متطلبات المعايير المحاسبية الدولية خاصة أن المعايير المحاسبية المصرية ماهى إلا ترجمة للمعايير الدولية.</w:t>
      </w:r>
    </w:p>
    <w:p w:rsidR="008D4C63" w:rsidRDefault="00860331" w:rsidP="00995DDA">
      <w:pPr>
        <w:jc w:val="both"/>
        <w:rPr>
          <w:rFonts w:ascii="Simplified Arabic" w:hAnsi="Simplified Arabic" w:cs="Simplified Arabic"/>
          <w:b/>
          <w:bCs/>
          <w:color w:val="000000" w:themeColor="text1"/>
          <w:rtl/>
        </w:rPr>
      </w:pPr>
      <w:r w:rsidRPr="00281695">
        <w:rPr>
          <w:rFonts w:ascii="Simplified Arabic" w:hAnsi="Simplified Arabic" w:cs="Simplified Arabic"/>
          <w:b/>
          <w:bCs/>
          <w:rtl/>
        </w:rPr>
        <w:t>من هذا المنطلق سيؤدى الإعتماد على معايير المحاسبة الدولية ضريبيا إلى تحقيق الأهداف التالية:(عليان، 2007، يوسف، 2010، طه، 2007،</w:t>
      </w:r>
      <w:r w:rsidR="00995DDA">
        <w:rPr>
          <w:rFonts w:ascii="Simplified Arabic" w:hAnsi="Simplified Arabic" w:cs="Simplified Arabic" w:hint="cs"/>
          <w:b/>
          <w:bCs/>
          <w:rtl/>
        </w:rPr>
        <w:t>2005</w:t>
      </w:r>
      <w:r w:rsidRPr="00281695">
        <w:rPr>
          <w:rFonts w:ascii="Simplified Arabic" w:hAnsi="Simplified Arabic" w:cs="Simplified Arabic"/>
          <w:b/>
          <w:bCs/>
          <w:color w:val="000000" w:themeColor="text1"/>
        </w:rPr>
        <w:t>Hanlon &amp; Krishnan,</w:t>
      </w:r>
    </w:p>
    <w:p w:rsidR="00860331" w:rsidRPr="00281695" w:rsidRDefault="00860331" w:rsidP="00995DDA">
      <w:pPr>
        <w:jc w:val="both"/>
        <w:rPr>
          <w:rFonts w:ascii="Simplified Arabic" w:hAnsi="Simplified Arabic" w:cs="Simplified Arabic"/>
          <w:b/>
          <w:bCs/>
          <w:rtl/>
          <w:lang w:bidi="ar-EG"/>
        </w:rPr>
      </w:pPr>
      <w:r w:rsidRPr="00281695">
        <w:rPr>
          <w:rFonts w:ascii="Simplified Arabic" w:hAnsi="Simplified Arabic" w:cs="Simplified Arabic"/>
          <w:b/>
          <w:bCs/>
          <w:color w:val="000000" w:themeColor="text1"/>
        </w:rPr>
        <w:t xml:space="preserve"> </w:t>
      </w:r>
      <w:r w:rsidR="00995DDA">
        <w:rPr>
          <w:rFonts w:ascii="Simplified Arabic" w:hAnsi="Simplified Arabic" w:cs="Simplified Arabic" w:hint="cs"/>
          <w:b/>
          <w:bCs/>
          <w:color w:val="000000" w:themeColor="text1"/>
          <w:rtl/>
        </w:rPr>
        <w:t>(2008</w:t>
      </w:r>
      <w:r w:rsidRPr="00281695">
        <w:rPr>
          <w:rFonts w:ascii="Simplified Arabic" w:hAnsi="Simplified Arabic" w:cs="Simplified Arabic"/>
          <w:b/>
          <w:bCs/>
          <w:color w:val="000000" w:themeColor="text1"/>
        </w:rPr>
        <w:t>Dhaliwal,</w:t>
      </w:r>
      <w:r w:rsidRPr="00281695">
        <w:rPr>
          <w:rFonts w:ascii="Simplified Arabic" w:hAnsi="Simplified Arabic" w:cs="Simplified Arabic"/>
          <w:b/>
          <w:bCs/>
          <w:color w:val="000000" w:themeColor="text1"/>
          <w:rtl/>
        </w:rPr>
        <w:t>)</w:t>
      </w:r>
    </w:p>
    <w:p w:rsidR="00860331" w:rsidRPr="00281695" w:rsidRDefault="00860331" w:rsidP="00CF511B">
      <w:pPr>
        <w:pStyle w:val="ListParagraph"/>
        <w:numPr>
          <w:ilvl w:val="0"/>
          <w:numId w:val="21"/>
        </w:numPr>
        <w:ind w:left="283"/>
        <w:contextualSpacing/>
        <w:jc w:val="both"/>
        <w:rPr>
          <w:rFonts w:ascii="Simplified Arabic" w:hAnsi="Simplified Arabic" w:cs="Simplified Arabic"/>
          <w:b/>
          <w:bCs/>
        </w:rPr>
      </w:pPr>
      <w:r w:rsidRPr="00281695">
        <w:rPr>
          <w:rFonts w:ascii="Simplified Arabic" w:hAnsi="Simplified Arabic" w:cs="Simplified Arabic"/>
          <w:b/>
          <w:bCs/>
          <w:rtl/>
        </w:rPr>
        <w:t>تحسين أداء المنظومة الضريبية من خلال تطوير هيكل المعرفة علميا وعمليا لمأمورى الضرائب وبالتإلى زيادة جودة الفحص الضريبى، فضلا عن امكانية تطبيق مبادىء الحوكمة الضريبية.</w:t>
      </w:r>
    </w:p>
    <w:p w:rsidR="00860331" w:rsidRPr="00281695" w:rsidRDefault="00860331" w:rsidP="00CF511B">
      <w:pPr>
        <w:pStyle w:val="ListParagraph"/>
        <w:numPr>
          <w:ilvl w:val="0"/>
          <w:numId w:val="21"/>
        </w:numPr>
        <w:ind w:left="283"/>
        <w:contextualSpacing/>
        <w:jc w:val="both"/>
        <w:rPr>
          <w:rFonts w:ascii="Simplified Arabic" w:hAnsi="Simplified Arabic" w:cs="Simplified Arabic"/>
          <w:b/>
          <w:bCs/>
          <w:rtl/>
        </w:rPr>
      </w:pPr>
      <w:r w:rsidRPr="00281695">
        <w:rPr>
          <w:rFonts w:ascii="Simplified Arabic" w:hAnsi="Simplified Arabic" w:cs="Simplified Arabic"/>
          <w:b/>
          <w:bCs/>
          <w:rtl/>
        </w:rPr>
        <w:lastRenderedPageBreak/>
        <w:t>إزالة جميع أوجه الغموض وعدم الوضوح وتعدد التفسيرات والتأويل الشخصى فى التشريع الضريبى المصرى، وإزالة أوجه التعارض بين مواد القانون الضريبى وبعضها أو بينها وبين اللائحة التنفيذية.حيث أنه فى هذه الحالة لن يتم صياغة التشريع الضريبى على أساس تحقيق الأهداف المالية والإقتصادية والإجتماعية بل سيكون الأساس هو صياغة التشريع الضريبى على أساس علمى سليم وهو معايير المحاسبة الدولية.</w:t>
      </w:r>
    </w:p>
    <w:p w:rsidR="00860331" w:rsidRPr="00281695" w:rsidRDefault="00860331" w:rsidP="00CF511B">
      <w:pPr>
        <w:pStyle w:val="ListParagraph"/>
        <w:numPr>
          <w:ilvl w:val="0"/>
          <w:numId w:val="21"/>
        </w:numPr>
        <w:ind w:left="283"/>
        <w:contextualSpacing/>
        <w:jc w:val="both"/>
        <w:rPr>
          <w:rFonts w:ascii="Simplified Arabic" w:hAnsi="Simplified Arabic" w:cs="Simplified Arabic"/>
          <w:b/>
          <w:bCs/>
        </w:rPr>
      </w:pPr>
      <w:r w:rsidRPr="00281695">
        <w:rPr>
          <w:rFonts w:ascii="Simplified Arabic" w:hAnsi="Simplified Arabic" w:cs="Simplified Arabic"/>
          <w:b/>
          <w:bCs/>
          <w:rtl/>
        </w:rPr>
        <w:t xml:space="preserve">مسايرة الدول المتقدمة فى الأخذ بمعايير المحاسبة الدولية ضريبيا، حيث بدأت دول الإتحاد الأوروبي وكذلك الولايات الأمريكية المتحدة في جعل </w:t>
      </w:r>
      <w:r w:rsidRPr="00281695">
        <w:rPr>
          <w:rFonts w:ascii="Simplified Arabic" w:hAnsi="Simplified Arabic" w:cs="Simplified Arabic"/>
          <w:b/>
          <w:bCs/>
        </w:rPr>
        <w:t>IAS</w:t>
      </w:r>
      <w:r w:rsidRPr="00281695">
        <w:rPr>
          <w:rFonts w:ascii="Simplified Arabic" w:hAnsi="Simplified Arabic" w:cs="Simplified Arabic"/>
          <w:b/>
          <w:bCs/>
          <w:rtl/>
        </w:rPr>
        <w:t xml:space="preserve"> هي بمثابة الأساس الذي يقوم عليه البنيان الضريبي. وقد تم ذلك على مرحلتين: الأولي الإنتقال للأخذ بمعايير المحاسبة الدولية. والثانية تطبيق معايير المحاسبة الدولية ضريبيا.</w:t>
      </w:r>
    </w:p>
    <w:p w:rsidR="00860331" w:rsidRPr="00281695" w:rsidRDefault="00860331" w:rsidP="00CF511B">
      <w:pPr>
        <w:pStyle w:val="ListParagraph"/>
        <w:numPr>
          <w:ilvl w:val="0"/>
          <w:numId w:val="21"/>
        </w:numPr>
        <w:ind w:left="283"/>
        <w:contextualSpacing/>
        <w:jc w:val="both"/>
        <w:rPr>
          <w:rFonts w:ascii="Simplified Arabic" w:hAnsi="Simplified Arabic" w:cs="Simplified Arabic"/>
          <w:b/>
          <w:bCs/>
        </w:rPr>
      </w:pPr>
      <w:r w:rsidRPr="00281695">
        <w:rPr>
          <w:rFonts w:ascii="Simplified Arabic" w:hAnsi="Simplified Arabic" w:cs="Simplified Arabic"/>
          <w:b/>
          <w:bCs/>
          <w:rtl/>
        </w:rPr>
        <w:t>تحقيق منفعة للمنظومة الضريبية من خلال توفير المعلومات الخاصة بمتطلبات معايير المحاسبة الدولية وكيفية تطبيقها، مما ينعكس على انخفاض معدلات التهرب الضريبى، وزيادة درجة الوعى الضريبى للعاملين بمصلحة الضرائب، والتحسين المستمر فى النظام الضريبى ككل.</w:t>
      </w:r>
    </w:p>
    <w:p w:rsidR="00860331" w:rsidRPr="00281695" w:rsidRDefault="00860331" w:rsidP="00860331">
      <w:pPr>
        <w:ind w:firstLine="720"/>
        <w:jc w:val="both"/>
        <w:rPr>
          <w:rFonts w:ascii="Simplified Arabic" w:hAnsi="Simplified Arabic" w:cs="Simplified Arabic"/>
          <w:b/>
          <w:bCs/>
          <w:rtl/>
          <w:lang w:bidi="ar-EG"/>
        </w:rPr>
      </w:pPr>
      <w:r w:rsidRPr="00281695">
        <w:rPr>
          <w:rFonts w:ascii="Simplified Arabic" w:hAnsi="Simplified Arabic" w:cs="Simplified Arabic"/>
          <w:b/>
          <w:bCs/>
          <w:rtl/>
          <w:lang w:bidi="ar-EG"/>
        </w:rPr>
        <w:t>وحتى يمكن تحقيق الأهداف المنشودة من هذا المدخل يجب بيان المتطلبات الأساسية لنجاحه والتى من الممكن أن تتضمن مايلى:</w:t>
      </w:r>
    </w:p>
    <w:p w:rsidR="00860331" w:rsidRPr="00281695" w:rsidRDefault="00860331" w:rsidP="00CF511B">
      <w:pPr>
        <w:pStyle w:val="ListParagraph"/>
        <w:numPr>
          <w:ilvl w:val="0"/>
          <w:numId w:val="22"/>
        </w:numPr>
        <w:ind w:left="283"/>
        <w:contextualSpacing/>
        <w:jc w:val="both"/>
        <w:rPr>
          <w:rFonts w:ascii="Simplified Arabic" w:hAnsi="Simplified Arabic" w:cs="Simplified Arabic"/>
          <w:b/>
          <w:bCs/>
          <w:rtl/>
        </w:rPr>
      </w:pPr>
      <w:r w:rsidRPr="00281695">
        <w:rPr>
          <w:rFonts w:ascii="Simplified Arabic" w:hAnsi="Simplified Arabic" w:cs="Simplified Arabic"/>
          <w:b/>
          <w:bCs/>
          <w:rtl/>
        </w:rPr>
        <w:t>أن يكون هناك تزامن فى إصدار كلا من المعايير المحاسبية الدولية مع التشريع الضريبى المصرى.</w:t>
      </w:r>
    </w:p>
    <w:p w:rsidR="00860331" w:rsidRPr="00281695" w:rsidRDefault="00860331" w:rsidP="00CF511B">
      <w:pPr>
        <w:pStyle w:val="ListParagraph"/>
        <w:numPr>
          <w:ilvl w:val="0"/>
          <w:numId w:val="22"/>
        </w:numPr>
        <w:ind w:left="283"/>
        <w:contextualSpacing/>
        <w:jc w:val="both"/>
        <w:rPr>
          <w:rFonts w:ascii="Simplified Arabic" w:hAnsi="Simplified Arabic" w:cs="Simplified Arabic"/>
          <w:b/>
          <w:bCs/>
          <w:rtl/>
        </w:rPr>
      </w:pPr>
      <w:r w:rsidRPr="00281695">
        <w:rPr>
          <w:rFonts w:ascii="Simplified Arabic" w:hAnsi="Simplified Arabic" w:cs="Simplified Arabic"/>
          <w:b/>
          <w:bCs/>
          <w:rtl/>
        </w:rPr>
        <w:t>عقد حوارات بناءة مع مجلس معايير المحاسبة الدولية لمناقشة متطلبات التطبيق الجيد لمعايير المحاسبة الدولية، كمحاولة لتوحيد الرؤى المحاسبية والإنعكاسات الضريبية، فضلا عن عقد دورات تدريبية بصفة منتظمة وإجبارية الحضور لمأمورى الضرائب للإرتقاء بالتأهيل العملى والسلوكى لهم.</w:t>
      </w:r>
    </w:p>
    <w:p w:rsidR="00860331" w:rsidRPr="00281695" w:rsidRDefault="00860331" w:rsidP="00CF511B">
      <w:pPr>
        <w:pStyle w:val="ListParagraph"/>
        <w:numPr>
          <w:ilvl w:val="0"/>
          <w:numId w:val="22"/>
        </w:numPr>
        <w:ind w:left="283"/>
        <w:contextualSpacing/>
        <w:jc w:val="both"/>
        <w:rPr>
          <w:rFonts w:ascii="Simplified Arabic" w:hAnsi="Simplified Arabic" w:cs="Simplified Arabic"/>
          <w:b/>
          <w:bCs/>
          <w:rtl/>
        </w:rPr>
      </w:pPr>
      <w:r w:rsidRPr="00281695">
        <w:rPr>
          <w:rFonts w:ascii="Simplified Arabic" w:hAnsi="Simplified Arabic" w:cs="Simplified Arabic"/>
          <w:b/>
          <w:bCs/>
          <w:rtl/>
        </w:rPr>
        <w:t>تضمين القانون الضريبى نص صريح مفاده جعل معايير المحاسبة الدولية ملزمة التطبيق مع وضع العقوبات المناسبة فى حالة عدم الإلتزام بها.</w:t>
      </w:r>
    </w:p>
    <w:p w:rsidR="00860331" w:rsidRPr="00281695" w:rsidRDefault="00860331" w:rsidP="00CF511B">
      <w:pPr>
        <w:pStyle w:val="NormalWeb"/>
        <w:numPr>
          <w:ilvl w:val="0"/>
          <w:numId w:val="22"/>
        </w:numPr>
        <w:bidi/>
        <w:spacing w:before="0" w:beforeAutospacing="0" w:after="0" w:afterAutospacing="0"/>
        <w:ind w:left="283"/>
        <w:jc w:val="both"/>
        <w:rPr>
          <w:rFonts w:ascii="Simplified Arabic" w:eastAsiaTheme="minorEastAsia" w:hAnsi="Simplified Arabic" w:cs="Simplified Arabic"/>
          <w:b/>
          <w:bCs/>
          <w:lang w:bidi="ar-EG"/>
        </w:rPr>
      </w:pPr>
      <w:r w:rsidRPr="00281695">
        <w:rPr>
          <w:rFonts w:ascii="Simplified Arabic" w:eastAsiaTheme="minorEastAsia" w:hAnsi="Simplified Arabic" w:cs="Simplified Arabic"/>
          <w:b/>
          <w:bCs/>
          <w:rtl/>
          <w:lang w:bidi="ar-EG"/>
        </w:rPr>
        <w:t xml:space="preserve">توفير قاعدة بيانات يتم تحديثها باستمرار تحتوى على نسخ المعايير المصدرة والمصطلحات المحاسبية باللغتين العربية والإنجليزية مع توفير نظم الحماية الكافية لها من الإختراق، </w:t>
      </w:r>
    </w:p>
    <w:p w:rsidR="00860331" w:rsidRPr="00281695" w:rsidRDefault="00860331" w:rsidP="00CF511B">
      <w:pPr>
        <w:pStyle w:val="NormalWeb"/>
        <w:numPr>
          <w:ilvl w:val="0"/>
          <w:numId w:val="22"/>
        </w:numPr>
        <w:bidi/>
        <w:spacing w:before="0" w:beforeAutospacing="0" w:after="0" w:afterAutospacing="0"/>
        <w:ind w:left="283"/>
        <w:jc w:val="both"/>
        <w:rPr>
          <w:rFonts w:ascii="Simplified Arabic" w:eastAsiaTheme="minorEastAsia" w:hAnsi="Simplified Arabic" w:cs="Simplified Arabic"/>
          <w:b/>
          <w:bCs/>
          <w:rtl/>
          <w:lang w:bidi="ar-EG"/>
        </w:rPr>
      </w:pPr>
      <w:r w:rsidRPr="00281695">
        <w:rPr>
          <w:rFonts w:ascii="Simplified Arabic" w:eastAsiaTheme="minorEastAsia" w:hAnsi="Simplified Arabic" w:cs="Simplified Arabic"/>
          <w:b/>
          <w:bCs/>
          <w:rtl/>
          <w:lang w:bidi="ar-EG"/>
        </w:rPr>
        <w:lastRenderedPageBreak/>
        <w:t>ضورة تقييم النظام الضريبى فى ضوء أهم مؤشرات التقييم وهو مدى الأخذ بمعايير المحاسبة الدولية.</w:t>
      </w:r>
    </w:p>
    <w:p w:rsidR="00860331" w:rsidRDefault="00860331" w:rsidP="00CF511B">
      <w:pPr>
        <w:pStyle w:val="NormalWeb"/>
        <w:numPr>
          <w:ilvl w:val="0"/>
          <w:numId w:val="22"/>
        </w:numPr>
        <w:bidi/>
        <w:spacing w:before="0" w:beforeAutospacing="0" w:after="0" w:afterAutospacing="0"/>
        <w:ind w:left="283"/>
        <w:jc w:val="both"/>
        <w:rPr>
          <w:rFonts w:ascii="Simplified Arabic" w:eastAsiaTheme="minorEastAsia" w:hAnsi="Simplified Arabic" w:cs="Simplified Arabic"/>
          <w:b/>
          <w:bCs/>
          <w:lang w:bidi="ar-EG"/>
        </w:rPr>
      </w:pPr>
      <w:r w:rsidRPr="00281695">
        <w:rPr>
          <w:rFonts w:ascii="Simplified Arabic" w:eastAsiaTheme="minorEastAsia" w:hAnsi="Simplified Arabic" w:cs="Simplified Arabic"/>
          <w:b/>
          <w:bCs/>
          <w:rtl/>
          <w:lang w:bidi="ar-EG"/>
        </w:rPr>
        <w:t xml:space="preserve">تضمين المقررات الدراسية فى الجامعات المصرية دراسة معايير المحاسبة الدولية ومشكلات التطبيق. </w:t>
      </w:r>
    </w:p>
    <w:p w:rsidR="00860331" w:rsidRPr="00A7791C" w:rsidRDefault="00860331" w:rsidP="00860331">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A7791C">
        <w:rPr>
          <w:rFonts w:ascii="Simplified Arabic" w:hAnsi="Simplified Arabic" w:cs="Simplified Arabic"/>
          <w:b/>
          <w:bCs/>
          <w:color w:val="000000" w:themeColor="text1"/>
          <w:sz w:val="28"/>
          <w:szCs w:val="28"/>
          <w:u w:val="single"/>
          <w:rtl/>
        </w:rPr>
        <w:t>5- الدراسات السابقة و</w:t>
      </w:r>
      <w:r w:rsidRPr="00A7791C">
        <w:rPr>
          <w:rFonts w:ascii="Simplified Arabic" w:hAnsi="Simplified Arabic" w:cs="Simplified Arabic"/>
          <w:b/>
          <w:bCs/>
          <w:color w:val="000000" w:themeColor="text1"/>
          <w:sz w:val="28"/>
          <w:szCs w:val="28"/>
          <w:u w:val="single"/>
          <w:rtl/>
          <w:lang w:bidi="ar-EG"/>
        </w:rPr>
        <w:t>اشتقاق</w:t>
      </w:r>
      <w:r w:rsidRPr="00A7791C">
        <w:rPr>
          <w:rFonts w:ascii="Simplified Arabic" w:hAnsi="Simplified Arabic" w:cs="Simplified Arabic"/>
          <w:b/>
          <w:bCs/>
          <w:color w:val="000000" w:themeColor="text1"/>
          <w:sz w:val="28"/>
          <w:szCs w:val="28"/>
          <w:u w:val="single"/>
          <w:rtl/>
        </w:rPr>
        <w:t xml:space="preserve"> فروض البحث: </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281695">
        <w:rPr>
          <w:rFonts w:ascii="Simplified Arabic" w:hAnsi="Simplified Arabic" w:cs="Simplified Arabic"/>
          <w:b/>
          <w:bCs/>
          <w:color w:val="000000" w:themeColor="text1"/>
          <w:rtl/>
        </w:rPr>
        <w:t>يعرض الباحث في هذا الجزء أهم الدراسات ذات الصلة بأبعاد المشكلة موضوع البحث والتي تبرز مدى العلاقة</w:t>
      </w:r>
      <w:r w:rsidRPr="00281695">
        <w:rPr>
          <w:rFonts w:ascii="Simplified Arabic" w:hAnsi="Simplified Arabic" w:cs="Simplified Arabic"/>
          <w:b/>
          <w:bCs/>
          <w:color w:val="000000" w:themeColor="text1"/>
          <w:rtl/>
          <w:lang w:bidi="ar-EG"/>
        </w:rPr>
        <w:t xml:space="preserve"> بين الإختلاف فى معايير المحاسبة المصرية وأحكام التشريع الضريبى على زيادة فعالية المحاسبة الضريبية.</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وفى هذا السياق هدفت دراسة (</w:t>
      </w:r>
      <w:r w:rsidRPr="00281695">
        <w:rPr>
          <w:rFonts w:ascii="Simplified Arabic" w:hAnsi="Simplified Arabic" w:cs="Simplified Arabic"/>
          <w:b/>
          <w:bCs/>
          <w:color w:val="000000" w:themeColor="text1"/>
          <w:u w:val="single"/>
        </w:rPr>
        <w:t>Annette B. Smith, Christine D. Turgeon,(2002</w:t>
      </w:r>
      <w:r w:rsidRPr="00281695">
        <w:rPr>
          <w:rFonts w:ascii="Simplified Arabic" w:hAnsi="Simplified Arabic" w:cs="Simplified Arabic"/>
          <w:b/>
          <w:bCs/>
          <w:color w:val="000000" w:themeColor="text1"/>
        </w:rPr>
        <w:t>)</w:t>
      </w:r>
      <w:r w:rsidRPr="00281695">
        <w:rPr>
          <w:rFonts w:ascii="Simplified Arabic" w:hAnsi="Simplified Arabic" w:cs="Simplified Arabic"/>
          <w:b/>
          <w:bCs/>
          <w:color w:val="000000" w:themeColor="text1"/>
          <w:rtl/>
        </w:rPr>
        <w:t>) إلى التعرف على الآثار المترتبة على استخدام التقديرات المحاسبية في قياس إيرادات وتكاليف العقود طويلة الأجل واثر ذلك على قياس أرباحها. ولقد تناولت الدراسة كيف تؤثر خصائص قطاع المقاولات على مبدأ تحقق الإيراد وما يترتب على ذلك من مشاكل تتمثل في توزيع التكاليف والإيرادات على الفترات المحاسبية المختلفة، وأهم ما توصلت إليه الدراسة أنه يجب على شركات المقاولات التأكد من التقديرات المحاسبية لإجمإلى الإيرادات والتكاليف قدر الإمكان، ويجب عليها أيضا  تقدير اجمإلى قيمة العقد وفقا للظروف والأحداث  المتعلقة بالسنة المالية السابقة مع الأخذ في الاعتبار كافة الأحداث التي من الممكن أن تؤثر في هذه التقديرات، مع التأكيد على أن الطريقة المحاسبية المستخدمة في قياس أرباح العقود طويلة الأجل تؤثر بشكل كبير في توزيع التكاليف والإيرادات على الفترات المحاسبية المختلفة.</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بينما تناولت دراسة </w:t>
      </w:r>
      <w:r w:rsidRPr="00281695">
        <w:rPr>
          <w:rFonts w:ascii="Simplified Arabic" w:hAnsi="Simplified Arabic" w:cs="Simplified Arabic"/>
          <w:b/>
          <w:bCs/>
          <w:color w:val="000000" w:themeColor="text1"/>
          <w:u w:val="single"/>
          <w:rtl/>
        </w:rPr>
        <w:t xml:space="preserve">(شعيب، 2006) </w:t>
      </w:r>
      <w:r w:rsidRPr="00281695">
        <w:rPr>
          <w:rFonts w:ascii="Simplified Arabic" w:hAnsi="Simplified Arabic" w:cs="Simplified Arabic"/>
          <w:b/>
          <w:bCs/>
          <w:color w:val="000000" w:themeColor="text1"/>
          <w:rtl/>
        </w:rPr>
        <w:t xml:space="preserve">القانون رقم 91 لسنة 2005 ومشكلات التطبيق ومقترحات العلاج، وأوضحت الدراسة أن مشكلات التطبيق العملي ناتجة عن غموض النصوص القانونية أو عدم الإتساق بين فقراته أو عدم الإتساق بين النص القانوني وأحكام اللائحة التنفيذية، وقد تناولت الدراسة ايضا مجموعة من أهم مبادئ قانون الضريبة على الدخل والتي من أهمها الإلتزام بمعايير المحاسبة المصرية، ويستفاد من هذه الدراسة في معرفة إلى أي مدى إهتم المشرع الضريبي بالإلتزام بمعايير المحاسبة المصرية عند إعداد القوائم المالية. </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ولقد ركزت دراسة </w:t>
      </w:r>
      <w:r w:rsidRPr="00281695">
        <w:rPr>
          <w:rFonts w:ascii="Simplified Arabic" w:hAnsi="Simplified Arabic" w:cs="Simplified Arabic"/>
          <w:b/>
          <w:bCs/>
          <w:color w:val="000000" w:themeColor="text1"/>
          <w:u w:val="single"/>
          <w:rtl/>
        </w:rPr>
        <w:t xml:space="preserve">(عبد الجواد، 2008) </w:t>
      </w:r>
      <w:r w:rsidRPr="00281695">
        <w:rPr>
          <w:rFonts w:ascii="Simplified Arabic" w:hAnsi="Simplified Arabic" w:cs="Simplified Arabic"/>
          <w:b/>
          <w:bCs/>
          <w:color w:val="000000" w:themeColor="text1"/>
          <w:rtl/>
        </w:rPr>
        <w:t xml:space="preserve">على المشكلات المحاسبية والضريبية لعقود الإنشاء وكيفية تحديد الإيرادات خلال سنوات تنفيذ العقد والمشكلات المتعلقة بتحديد الضريبة </w:t>
      </w:r>
      <w:r w:rsidRPr="00281695">
        <w:rPr>
          <w:rFonts w:ascii="Simplified Arabic" w:hAnsi="Simplified Arabic" w:cs="Simplified Arabic"/>
          <w:b/>
          <w:bCs/>
          <w:color w:val="000000" w:themeColor="text1"/>
          <w:rtl/>
        </w:rPr>
        <w:lastRenderedPageBreak/>
        <w:t>لهذه العقود، حيث إن التشريع الضريبي يأخذ بمبدأ استقلال السنوات الضريبية وهذا يخالف المعالجات المحاسبية، وأيضا المشكلات المتعلقة بالمخصصات الناتجة عن تنفيذ هذه العقود</w:t>
      </w:r>
      <w:r w:rsidRPr="00281695">
        <w:rPr>
          <w:rFonts w:ascii="Simplified Arabic" w:hAnsi="Simplified Arabic" w:cs="Simplified Arabic"/>
          <w:b/>
          <w:bCs/>
          <w:color w:val="000000" w:themeColor="text1"/>
        </w:rPr>
        <w:t>.</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ab/>
        <w:t>ومن ناحية اخرى تناولت دراسة</w:t>
      </w:r>
      <w:r w:rsidRPr="00281695">
        <w:rPr>
          <w:rFonts w:ascii="Simplified Arabic" w:hAnsi="Simplified Arabic" w:cs="Simplified Arabic"/>
          <w:b/>
          <w:bCs/>
          <w:color w:val="000000" w:themeColor="text1"/>
          <w:u w:val="single"/>
          <w:rtl/>
        </w:rPr>
        <w:t xml:space="preserve"> (الجعفري، 2009)</w:t>
      </w:r>
      <w:r w:rsidRPr="00281695">
        <w:rPr>
          <w:rFonts w:ascii="Simplified Arabic" w:hAnsi="Simplified Arabic" w:cs="Simplified Arabic"/>
          <w:b/>
          <w:bCs/>
          <w:color w:val="000000" w:themeColor="text1"/>
          <w:rtl/>
        </w:rPr>
        <w:t xml:space="preserve"> مشاكل تطبيق معايير المحاسبة المصرية في تحديد الربح الضريبي وأثارها الضريبية، وتوصلت إلى أن مشاكل تطبيق معايير المحاسبة المصرية في تحديد الربح الضريبي لا يرجع سببها في التقارب أو التباعد ما بين الربحين المحاسبي والضريبي, حيث أن المشرع الضريبي له أهداف يسعى لتحقيقها من التشريع, ومن حقه أن يستخدم السياسات والمفاهيم التي   تحقق له أهدافه، وقد تختلف أو تتفق هذه السياسات والمفاهيم مع معايير المحاسبة المصرية وهذا أمرمقبول وسائد بجميع دول العالم، لكن جاءت أحكام القانون رقم (91) لسنة 2005 جميعها تؤكد الإعتراف ضريبياً بالإيرادات الفعلية المحققة والتكاليف واجبة الخصم الفعلية المحققة, ولكن عندما أخذ المشرع بتطبيق معايير المحاسبة المصرية وفقاً لنص الفقرة الثانية من المادة (17) من القانون, فإن المعايير تعترف بفروق التقييم الدفترية المدينة والدائنة عند تحديد الربح المحاسبي, ولا يوجد نص بالقانون يمنع ذلك, ومن ثم فإن فروق التقييم الدفترية المدينة والدائنة يعترف بها ضريبياً, وهذا يعد تضارباً بين مواد القانون الأمر الذي قد تسبب في ظهور فروق عند الفحص الضريبي من قبل الإدارة الضريبية لإقرارات الممولين,وهذه الفروق قد تكون نتيجة لاختلاف التفسير فيما يختص ببعض المعالجات المحاسبية الواردة بمعايير المحاسبة المصرية, وبين نصوص مواد القانون 91 لسنة 2005 ولائحته التنفيذية.</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ومن ناحية اخرى تناولت دراسة </w:t>
      </w:r>
      <w:r w:rsidRPr="00281695">
        <w:rPr>
          <w:rFonts w:ascii="Simplified Arabic" w:hAnsi="Simplified Arabic" w:cs="Simplified Arabic"/>
          <w:b/>
          <w:bCs/>
          <w:color w:val="000000" w:themeColor="text1"/>
          <w:u w:val="single"/>
          <w:rtl/>
        </w:rPr>
        <w:t>(مريم صالح، 2010)</w:t>
      </w:r>
      <w:r w:rsidRPr="00281695">
        <w:rPr>
          <w:rFonts w:ascii="Simplified Arabic" w:hAnsi="Simplified Arabic" w:cs="Simplified Arabic"/>
          <w:b/>
          <w:bCs/>
          <w:color w:val="000000" w:themeColor="text1"/>
          <w:rtl/>
        </w:rPr>
        <w:t xml:space="preserve"> مشكلة وجود الإختلاف المعنوي بين الربح الضريبي والربح المحاسبي، وعدم موضوعية أسس القياس الضريبي التي قد تؤدي إلى وجود خلافات بين الممول ومصلحة الضرائب. وقد هدفت الدراسة إلى التعرف على طرق تحديد الدخل المحاسبي والدخل الضريبي ومقارنتها مع التطبيق الفعلي لديوان الضرائب. وتوصلت الدراسة لنتائج منها لا توجد أسس علمية في ديوان الضرائب  لتقدير الربح مما يؤدي إلى الإختلاف بين الربح المحاسبي والربح الضريبي. </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فى حين هدفت دراسة </w:t>
      </w:r>
      <w:r w:rsidRPr="00281695">
        <w:rPr>
          <w:rFonts w:ascii="Simplified Arabic" w:hAnsi="Simplified Arabic" w:cs="Simplified Arabic"/>
          <w:b/>
          <w:bCs/>
          <w:color w:val="000000" w:themeColor="text1"/>
          <w:u w:val="single"/>
          <w:rtl/>
        </w:rPr>
        <w:t>(علي، 2011)</w:t>
      </w:r>
      <w:r w:rsidRPr="00281695">
        <w:rPr>
          <w:rFonts w:ascii="Simplified Arabic" w:hAnsi="Simplified Arabic" w:cs="Simplified Arabic"/>
          <w:b/>
          <w:bCs/>
          <w:color w:val="000000" w:themeColor="text1"/>
          <w:rtl/>
        </w:rPr>
        <w:t xml:space="preserve"> إلى دراسة وتحليل مشكلات قياس صافى الربح في ضوء تطبيق المعايير المحاسبية والتشريع  الضريبي، وتحديد مدى الإتساق أو الإختلاف بين الربح المحاسبي في ظل المعايير المحاسبية والربح الضريبي، وقد تناولت الدراسة مشكلة تعدد </w:t>
      </w:r>
      <w:r w:rsidRPr="00281695">
        <w:rPr>
          <w:rFonts w:ascii="Simplified Arabic" w:hAnsi="Simplified Arabic" w:cs="Simplified Arabic"/>
          <w:b/>
          <w:bCs/>
          <w:color w:val="000000" w:themeColor="text1"/>
          <w:rtl/>
        </w:rPr>
        <w:lastRenderedPageBreak/>
        <w:t xml:space="preserve">بدائل القياس المحاسبي وأثرها على قياس صافى الربح وانعكاساتها الضريبية، ومشكلة استخدام التقديرات الشخصية في القياس المحاسبي على تحديد الوعاء الضريبى، وقد توصلت الدراسة إلى أنه توجد ثغرات في التشريع الضريبي وكذلك بمعايير المحاسبة المصرية يمكن أن تستغلها المنشآت لتحقيق وفورات ضريبية أو محاولة تأجيل الضريبة لسنوات قادمة, وذلك لتعدد بدائل القياس المحاسبى المتاحة، كما أن هناك حاجة لإيجاد نوع من الإتساق بين التشريع الضريبي ومعايير المحاسبة المصرية، </w:t>
      </w:r>
      <w:r w:rsidRPr="00281695">
        <w:rPr>
          <w:rFonts w:ascii="Simplified Arabic" w:hAnsi="Simplified Arabic" w:cs="Simplified Arabic"/>
          <w:b/>
          <w:bCs/>
          <w:color w:val="000000"/>
          <w:rtl/>
        </w:rPr>
        <w:t>ومن أهم ما توصلت إليه الدراسة هو اقتصار</w:t>
      </w:r>
      <w:r w:rsidRPr="00281695">
        <w:rPr>
          <w:rFonts w:ascii="Simplified Arabic" w:hAnsi="Simplified Arabic" w:cs="Simplified Arabic"/>
          <w:b/>
          <w:bCs/>
          <w:color w:val="000000" w:themeColor="text1"/>
          <w:rtl/>
        </w:rPr>
        <w:t xml:space="preserve"> المشرع الضريبى على استخدام طريقة واحدة من ثلاث طرق وردت بمعايير المحاسبة المصرية عند تحديد وقياس الإيرادات في العقود طويلة الأجل وذلك وفقا لنسبة الإتمام، كما اقتصر التشريع الضريبي على معالجة واحدة من العقود طويلة الأجل وهي العقود ذات السعر المحدد دون غيرها من العقود عند تطبيق طريقة نسبة الإتمام به، فضلا عن استحداث المشرع الضريبي معالجة جديدة للخسائر المرحلة في العقود طويلة الأجل حيث سمح بترحيل الخسائر للأمام والخلف طبقا للمادة (21)، ألا أن معايير المحاسبة تسمح بالترحيل إلى الأمام على خلاف ما جاء بالقانون من تقييد الترحيل بمدة زمنية محددة وهي (خمس سنوات). </w:t>
      </w:r>
    </w:p>
    <w:p w:rsidR="00860331" w:rsidRPr="00281695" w:rsidRDefault="00860331" w:rsidP="00995DDA">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بينما تناولت دراسة</w:t>
      </w:r>
      <w:r w:rsidRPr="00281695">
        <w:rPr>
          <w:rFonts w:ascii="Simplified Arabic" w:hAnsi="Simplified Arabic" w:cs="Simplified Arabic"/>
          <w:b/>
          <w:bCs/>
          <w:color w:val="000000" w:themeColor="text1"/>
          <w:u w:val="single"/>
          <w:rtl/>
        </w:rPr>
        <w:t xml:space="preserve"> (ابراهيم ،2012)</w:t>
      </w:r>
      <w:r w:rsidRPr="00281695">
        <w:rPr>
          <w:rFonts w:ascii="Simplified Arabic" w:hAnsi="Simplified Arabic" w:cs="Simplified Arabic"/>
          <w:b/>
          <w:bCs/>
          <w:color w:val="000000" w:themeColor="text1"/>
          <w:rtl/>
        </w:rPr>
        <w:t xml:space="preserve"> مشكلات المعالجة الضريبية لنشاط المقاولات فى ظل القانون 91 لسنة 2005، وقد نادت الدراسة بضرورة تحديد صافى الربح السنوى لشركات المقاولات وفقا لما جاءت به معايير المحاسبة المصرية وبما يتسق والمادة 17 من قانون الضرائب ومعيار المحاسبة رقم 8 عقود الإنشاء، ولقد توصلت الدراسة إلى نتائج مؤداها أن هناك تعارضا بين أحكام المادة 17 والمادة 21 في تحديد الربح الضريبي لشركات المقاولات وذلك وفقا للمعيار رقم 8 عقود الإنشاء، فضلا عن وجود مشكلات في التحاسب الضريبي لكل من الممولين والمصلحة عند تطبيق أحكام المادة 21 من القانون، ولقد أوصت الدراسة بضرورة تعديل المادة 21 من القانون الضريبى، وضرورة استخدام شهادة المهندس فى تحديد صافى الربح الضريبى. </w:t>
      </w:r>
    </w:p>
    <w:p w:rsidR="00995DDA"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اهتمت دراسة </w:t>
      </w:r>
      <w:r w:rsidRPr="00281695">
        <w:rPr>
          <w:rFonts w:ascii="Simplified Arabic" w:hAnsi="Simplified Arabic" w:cs="Simplified Arabic"/>
          <w:b/>
          <w:bCs/>
          <w:color w:val="000000" w:themeColor="text1"/>
          <w:u w:val="single"/>
          <w:rtl/>
        </w:rPr>
        <w:t>(2012) ,.</w:t>
      </w:r>
      <w:r w:rsidRPr="00281695">
        <w:rPr>
          <w:rFonts w:ascii="Simplified Arabic" w:hAnsi="Simplified Arabic" w:cs="Simplified Arabic"/>
          <w:b/>
          <w:bCs/>
          <w:color w:val="000000" w:themeColor="text1"/>
          <w:u w:val="single"/>
        </w:rPr>
        <w:t>Chen et al</w:t>
      </w:r>
      <w:r w:rsidRPr="00281695">
        <w:rPr>
          <w:rFonts w:ascii="Simplified Arabic" w:hAnsi="Simplified Arabic" w:cs="Simplified Arabic"/>
          <w:b/>
          <w:bCs/>
          <w:color w:val="000000" w:themeColor="text1"/>
          <w:u w:val="single"/>
          <w:rtl/>
        </w:rPr>
        <w:t>)</w:t>
      </w:r>
      <w:r w:rsidRPr="00281695">
        <w:rPr>
          <w:rFonts w:ascii="Simplified Arabic" w:hAnsi="Simplified Arabic" w:cs="Simplified Arabic"/>
          <w:b/>
          <w:bCs/>
          <w:color w:val="000000" w:themeColor="text1"/>
          <w:rtl/>
        </w:rPr>
        <w:t xml:space="preserve"> بتأثير التخطيط الضريبي وإدارة الأرباح على المعلومات الناتجة عن الدخل الضريبي والدخل المحاسبي بالتطبيق على المنشآت بالولايات المتحدة الأمريكية عن الفترة من عام 1992 إلى عام 2010، ولعل من أهم النتائج التي توصلت إليها الدراسة أن المنشآت التي لديها إدارة أرباح عالية لديها محتوى معلوماتى أقل للدخل</w:t>
      </w:r>
    </w:p>
    <w:p w:rsidR="00860331" w:rsidRPr="00281695" w:rsidRDefault="00860331" w:rsidP="00995DDA">
      <w:pPr>
        <w:pStyle w:val="NormalWeb"/>
        <w:bidi/>
        <w:spacing w:before="0" w:beforeAutospacing="0" w:after="0" w:afterAutospacing="0"/>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 xml:space="preserve"> المحاسبي والدخل الضريبي بعكس المنشآت التي لديها إدارة أرباح أقل وتخضع للتخطيط الضريبي، كما أن محتوى المعلومات فى كل من الدخل المحاسبي والدخل الضريبي يعتمد على مستوى الثبات في الأرباح، فضلا عن وجود اتساق بين الدخل المحاسبي والتخطيط الضريبي، فمعلوماتية الدخل المحاسبي تقل من خلال وجود التخطيط الضريبي للمنشآت، بالإضافة إلى أن تأثير الثبات على محتوى المعلومات من الدخل المحاسبي والدخل الضريبي هو تدريجي لأثار التخطيط الضريبي وإدارة الأرباح.</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وفى هذا الإتجاه هدفت دراسة  (</w:t>
      </w:r>
      <w:r w:rsidRPr="00281695">
        <w:rPr>
          <w:rFonts w:ascii="Simplified Arabic" w:hAnsi="Simplified Arabic" w:cs="Simplified Arabic"/>
          <w:b/>
          <w:bCs/>
          <w:color w:val="000000" w:themeColor="text1"/>
          <w:u w:val="single"/>
          <w:rtl/>
        </w:rPr>
        <w:t xml:space="preserve">2012), </w:t>
      </w:r>
      <w:r w:rsidRPr="00281695">
        <w:rPr>
          <w:rFonts w:ascii="Simplified Arabic" w:hAnsi="Simplified Arabic" w:cs="Simplified Arabic"/>
          <w:b/>
          <w:bCs/>
          <w:color w:val="000000" w:themeColor="text1"/>
          <w:u w:val="single"/>
        </w:rPr>
        <w:t>Sodan</w:t>
      </w:r>
      <w:r w:rsidRPr="00281695">
        <w:rPr>
          <w:rFonts w:ascii="Simplified Arabic" w:hAnsi="Simplified Arabic" w:cs="Simplified Arabic"/>
          <w:b/>
          <w:bCs/>
          <w:color w:val="000000" w:themeColor="text1"/>
          <w:u w:val="single"/>
          <w:rtl/>
        </w:rPr>
        <w:t xml:space="preserve">) </w:t>
      </w:r>
      <w:r w:rsidRPr="00281695">
        <w:rPr>
          <w:rFonts w:ascii="Simplified Arabic" w:hAnsi="Simplified Arabic" w:cs="Simplified Arabic"/>
          <w:b/>
          <w:bCs/>
          <w:color w:val="000000" w:themeColor="text1"/>
          <w:rtl/>
        </w:rPr>
        <w:t>إلى بيان تأثير الفروق الضريبية كمؤشر على جودة الأرباح في كرواتيا، وأيضأ دراسة تأثير الخصائص المالية للمنشآت على الفروق الضريبية عن الفترة من عام 2000 إلى عام 2009، ولعل من أهم النتائج التي توصلت إليها الدراسة أن مقياس جودة الأرباح يرتبط سلبيا بالقيمة المطلقة للفروق الضريبية. كما أن حجم المنشأة يؤثر سلبيا على القيمة المطلقة للفروق الضريبية، فضلا عن أن الربحية والسيولة ونمو المبيعات تؤثر ايجابيا على الفروق الضريبية. وتوصلت الدراسة أيضا إلى أن الخصائص المالية للمنشأت بجانب جودة الأرباح (أي الربحية، وحجم ومستوى السيولة، ونمو المبيعات) تفسر نسبة الإختلاف في الفروق الضريبية للمنشأت.</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كما تناولت دراسة </w:t>
      </w:r>
      <w:r w:rsidRPr="00281695">
        <w:rPr>
          <w:rFonts w:ascii="Simplified Arabic" w:hAnsi="Simplified Arabic" w:cs="Simplified Arabic"/>
          <w:b/>
          <w:bCs/>
          <w:color w:val="000000" w:themeColor="text1"/>
          <w:u w:val="single"/>
          <w:rtl/>
        </w:rPr>
        <w:t>(شيرين الفقي، 2014)</w:t>
      </w:r>
      <w:r w:rsidRPr="00281695">
        <w:rPr>
          <w:rFonts w:ascii="Simplified Arabic" w:hAnsi="Simplified Arabic" w:cs="Simplified Arabic"/>
          <w:b/>
          <w:bCs/>
          <w:color w:val="000000" w:themeColor="text1"/>
          <w:rtl/>
        </w:rPr>
        <w:t xml:space="preserve"> دراسة إنتقادية للتكاليف واجبة الخصم على أرباح النشاط التجارى والصناعى وفقا لمعايير المحاسبة المصرية، وتوصلت الدراسة إلى أن هناك غموضا في النصوص التشريعية مما يخلق فرصا لتعدد وتضارب التفسيرات، حيث أن الإتساق بين المنظور الضريبي والمنظور المحاسبي يقوم على إتباع معايير المحاسبة، وأن إلزام التشريع الضريبي بتطبيق معايير المحاسبة المصرية تعتبر نقطة تحول جوهرية في تاريخ المحاسبة والإفصاح في مصر، وأوصت الدراسة بتعديل التشريع الضريبي الحالي وعدم السرعة في إصدار القوانين دون دراسة كافية لآثارها، وأن يعترف التشريع الضريبي الحالي بالمخصصات والإحتياطيات كما إعترف بالديون المعدومة ضمن بنود التكاليف والمصروفات</w:t>
      </w:r>
      <w:r w:rsidRPr="00281695">
        <w:rPr>
          <w:rFonts w:ascii="Simplified Arabic" w:hAnsi="Simplified Arabic" w:cs="Simplified Arabic"/>
          <w:b/>
          <w:bCs/>
          <w:color w:val="000000"/>
          <w:rtl/>
        </w:rPr>
        <w:t>.</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وفى هذا السياق هدفت دراسة </w:t>
      </w:r>
      <w:r w:rsidRPr="00281695">
        <w:rPr>
          <w:rFonts w:ascii="Simplified Arabic" w:hAnsi="Simplified Arabic" w:cs="Simplified Arabic"/>
          <w:b/>
          <w:bCs/>
          <w:color w:val="000000" w:themeColor="text1"/>
          <w:u w:val="single"/>
          <w:rtl/>
        </w:rPr>
        <w:t>(الناغي، 2014)</w:t>
      </w:r>
      <w:r w:rsidRPr="00281695">
        <w:rPr>
          <w:rFonts w:ascii="Simplified Arabic" w:hAnsi="Simplified Arabic" w:cs="Simplified Arabic"/>
          <w:b/>
          <w:bCs/>
          <w:color w:val="000000" w:themeColor="text1"/>
          <w:rtl/>
        </w:rPr>
        <w:t xml:space="preserve"> إلى"تقييم مخاطر النظام الضريبي المصري كمدخل لرسم خريطة لإعادة هيكلة هذا النظام بما يحقق أعلى مستوى ممكن من الجودة. وقد توصلت الدراسة إلى مجموعة من النتائج من أهمها أن من أهم أثار مخاطر النظام الضريبي المصري زيادة حجم المتأخرات الضريبية وزيادة مساحة التهرب الضريبي وانخفاض الشعور </w:t>
      </w:r>
      <w:r w:rsidRPr="00281695">
        <w:rPr>
          <w:rFonts w:ascii="Simplified Arabic" w:hAnsi="Simplified Arabic" w:cs="Simplified Arabic"/>
          <w:b/>
          <w:bCs/>
          <w:color w:val="000000" w:themeColor="text1"/>
          <w:rtl/>
        </w:rPr>
        <w:lastRenderedPageBreak/>
        <w:t>بالعدالة الضريبية بين المواطنين وانخفاض مستوى القياس والإفصاح المحاسبي، ومن ثم زيادة حالات التقدير للوعاء الضريبى.</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بينما هدفت دراسة </w:t>
      </w:r>
      <w:r w:rsidRPr="00281695">
        <w:rPr>
          <w:rFonts w:ascii="Simplified Arabic" w:hAnsi="Simplified Arabic" w:cs="Simplified Arabic"/>
          <w:b/>
          <w:bCs/>
          <w:color w:val="000000" w:themeColor="text1"/>
          <w:u w:val="single"/>
          <w:rtl/>
        </w:rPr>
        <w:t>(الشامى، 2014)</w:t>
      </w:r>
      <w:r w:rsidRPr="00281695">
        <w:rPr>
          <w:rFonts w:ascii="Simplified Arabic" w:hAnsi="Simplified Arabic" w:cs="Simplified Arabic"/>
          <w:b/>
          <w:bCs/>
          <w:color w:val="000000" w:themeColor="text1"/>
          <w:rtl/>
        </w:rPr>
        <w:t xml:space="preserve"> إلى تحليل للمشاكل التطبيقية للعقود طويلة الأجل في ظل أحكام القانون رقم 91 لسنة 2005 ولائحته التنفيذية وأثر الإختلاف بين معايير المحاسبة المصرية والتشريع الضريبي على قياس الربح الضريبى  واختبار مدى ايجابية الحلول المقترحة فى تحديد المعالجة الضريبية المناسبة، وقد توصلت الدراسة إلى أن الإعتراف بمعايير المحاسبة المصرية كأساس لحساب الربح المحاسبي يعد بمثابة الإقرار الصريح بأن هناك ربحان هما الربح المحاسبي والربح الضريبي وأنهما لم ولن يلتقيا أبدا، وأن لكل منهما ذاتيته الخاصة وقواعد حسابه ومقياسه، وكان من أهم توصيات الدراسة النظر في إصدار نصوص قانونية لتوضح الطريقة الواجبة الإتباع عند الإعتراف بإيرادات عقود المقاولات طويلة الأجل في حالات عدم التأكد من التقديرات المحاسبية والتى يتعذر فيها استخدام طريقة نسبة الإتمام، فضلا عن النظر في إصدار المشرع الضريبي لنصوص قانونية تحاول استيضاح ما يجري عليه العمل في شركات المقاولات فعليا لقياس ربحية العقود تحت التنفيذ والتي تستمر لأجال طويلة ولا زالت في البداية وفي وضع لا يسمح بحساب أرباح عنها ولا يمكن تقدير تكلفتها الإجمالية بدقة. </w:t>
      </w:r>
    </w:p>
    <w:p w:rsidR="00860331" w:rsidRPr="00281695" w:rsidRDefault="00860331" w:rsidP="00995DDA">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ومن ناحية أخرى تناولت دراسة  </w:t>
      </w:r>
      <w:r w:rsidRPr="00281695">
        <w:rPr>
          <w:rFonts w:ascii="Simplified Arabic" w:hAnsi="Simplified Arabic" w:cs="Simplified Arabic"/>
          <w:b/>
          <w:bCs/>
          <w:color w:val="000000" w:themeColor="text1"/>
          <w:u w:val="single"/>
          <w:rtl/>
        </w:rPr>
        <w:t xml:space="preserve">(2014, </w:t>
      </w:r>
      <w:r w:rsidRPr="00281695">
        <w:rPr>
          <w:rFonts w:ascii="Simplified Arabic" w:hAnsi="Simplified Arabic" w:cs="Simplified Arabic"/>
          <w:b/>
          <w:bCs/>
          <w:color w:val="000000" w:themeColor="text1"/>
          <w:u w:val="single"/>
        </w:rPr>
        <w:t>Tang and Firth</w:t>
      </w:r>
      <w:r w:rsidRPr="00281695">
        <w:rPr>
          <w:rFonts w:ascii="Simplified Arabic" w:hAnsi="Simplified Arabic" w:cs="Simplified Arabic"/>
          <w:b/>
          <w:bCs/>
          <w:color w:val="000000" w:themeColor="text1"/>
          <w:u w:val="single"/>
          <w:rtl/>
        </w:rPr>
        <w:t>)</w:t>
      </w:r>
      <w:r w:rsidRPr="00281695">
        <w:rPr>
          <w:rFonts w:ascii="Simplified Arabic" w:hAnsi="Simplified Arabic" w:cs="Simplified Arabic"/>
          <w:b/>
          <w:bCs/>
          <w:color w:val="000000" w:themeColor="text1"/>
          <w:rtl/>
        </w:rPr>
        <w:t xml:space="preserve"> إلى دراسة العلاقة بين الفروق الضريبية وبين إدارة الأرباح والإدارة الضريبية بالتطبيق على المنشات الصينية في الفترة من 1999 إلى 2004، واعتمدت الدراسة عند قياس متغير الفروق الضريبية إلى طريقتين</w:t>
      </w:r>
      <w:r w:rsidR="00995DDA">
        <w:rPr>
          <w:rFonts w:ascii="Simplified Arabic" w:hAnsi="Simplified Arabic" w:cs="Simplified Arabic" w:hint="cs"/>
          <w:b/>
          <w:bCs/>
          <w:color w:val="000000" w:themeColor="text1"/>
          <w:rtl/>
        </w:rPr>
        <w:t>:</w:t>
      </w:r>
      <w:r w:rsidRPr="00281695">
        <w:rPr>
          <w:rFonts w:ascii="Simplified Arabic" w:hAnsi="Simplified Arabic" w:cs="Simplified Arabic"/>
          <w:b/>
          <w:bCs/>
          <w:color w:val="000000" w:themeColor="text1"/>
          <w:rtl/>
        </w:rPr>
        <w:t xml:space="preserve"> الطريقة الأولي هي استخدام الدخل المحاسبي مطروح منه الدخل الضريبي، بينما تعتمد الطريقة الثانية على استخدام مصروف ضربية الدخل مطروحا منه الضريبة الحالية. ولعل من أهم نتائج  الدراسة أن المنشآت التي لديها دوافع قوية لممارسة إدارة الارباح والإدارة الضريبية لديها مستوي عالي من الفروق الضريبية، وان إدارة الارباح تفسر7.4 % من الفروق الضريبية.</w:t>
      </w:r>
    </w:p>
    <w:p w:rsidR="00860331"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بينما تناولت دراسة</w:t>
      </w:r>
      <w:r w:rsidRPr="00281695">
        <w:rPr>
          <w:rFonts w:ascii="Simplified Arabic" w:hAnsi="Simplified Arabic" w:cs="Simplified Arabic"/>
          <w:b/>
          <w:bCs/>
          <w:color w:val="000000" w:themeColor="text1"/>
          <w:u w:val="single"/>
          <w:rtl/>
        </w:rPr>
        <w:t xml:space="preserve"> (سليم، 2015) </w:t>
      </w:r>
      <w:r w:rsidRPr="00281695">
        <w:rPr>
          <w:rFonts w:ascii="Simplified Arabic" w:hAnsi="Simplified Arabic" w:cs="Simplified Arabic"/>
          <w:b/>
          <w:bCs/>
          <w:color w:val="000000" w:themeColor="text1"/>
          <w:rtl/>
        </w:rPr>
        <w:t>محاولة وضع إطار مقترح لزيادة فعالية المحاسبة الضريبية على الدخل في ضوء معايير المحاسبة المصرية وقانون الضريبة على الدخل.</w:t>
      </w:r>
      <w:r w:rsidR="00995DDA">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وقد كانت أهم نتائج الدراسة أن التطبيق العملي لأحكام التشريع الضريبى قد إكتنفه العديد من المشكلات الناتجة عن التعارض مع معايير المحاسبة المصرية الأمر الذي يستلزم التغلب على هذه المشكلات من قبل المشرع الضريبي تحقيقًا للعدالة الضريبية.</w:t>
      </w:r>
    </w:p>
    <w:p w:rsidR="00860331" w:rsidRPr="00281695" w:rsidRDefault="00860331" w:rsidP="00860331">
      <w:pPr>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لكن دراسة(</w:t>
      </w:r>
      <w:r w:rsidRPr="00281695">
        <w:rPr>
          <w:rFonts w:ascii="Simplified Arabic" w:hAnsi="Simplified Arabic" w:cs="Simplified Arabic"/>
          <w:b/>
          <w:bCs/>
          <w:color w:val="000000" w:themeColor="text1"/>
          <w:u w:val="single"/>
          <w:rtl/>
        </w:rPr>
        <w:t>2015</w:t>
      </w:r>
      <w:r w:rsidRPr="00281695">
        <w:rPr>
          <w:rFonts w:ascii="Simplified Arabic" w:hAnsi="Simplified Arabic" w:cs="Simplified Arabic"/>
          <w:b/>
          <w:bCs/>
          <w:color w:val="000000" w:themeColor="text1"/>
          <w:u w:val="single"/>
        </w:rPr>
        <w:t xml:space="preserve"> (Jeffrey Callen</w:t>
      </w:r>
      <w:r w:rsidRPr="00281695">
        <w:rPr>
          <w:rFonts w:ascii="Simplified Arabic" w:hAnsi="Simplified Arabic" w:cs="Simplified Arabic"/>
          <w:b/>
          <w:bCs/>
          <w:color w:val="000000" w:themeColor="text1"/>
        </w:rPr>
        <w:t xml:space="preserve">, </w:t>
      </w:r>
      <w:r w:rsidRPr="00281695">
        <w:rPr>
          <w:rFonts w:ascii="Simplified Arabic" w:hAnsi="Simplified Arabic" w:cs="Simplified Arabic"/>
          <w:b/>
          <w:bCs/>
          <w:color w:val="000000" w:themeColor="text1"/>
          <w:rtl/>
        </w:rPr>
        <w:t>اهتمت بدراسة مدى تأثير طرق قياس الأرباح على نتائج الأعمال فى شركات المقاولات عند التعرض للمستخلصات للتكاليف الفعلية عند مقابلتها بالإيرادات المحصلة خلال الفترة المالية، في حين تستخدم شركات اخرى نسبة ال</w:t>
      </w:r>
      <w:r w:rsidRPr="00281695">
        <w:rPr>
          <w:rFonts w:ascii="Simplified Arabic" w:hAnsi="Simplified Arabic" w:cs="Simplified Arabic"/>
          <w:b/>
          <w:bCs/>
          <w:color w:val="000000" w:themeColor="text1"/>
          <w:rtl/>
          <w:lang w:bidi="ar-EG"/>
        </w:rPr>
        <w:t>إ</w:t>
      </w:r>
      <w:r w:rsidRPr="00281695">
        <w:rPr>
          <w:rFonts w:ascii="Simplified Arabic" w:hAnsi="Simplified Arabic" w:cs="Simplified Arabic"/>
          <w:b/>
          <w:bCs/>
          <w:color w:val="000000" w:themeColor="text1"/>
          <w:rtl/>
        </w:rPr>
        <w:t>تمام وما يعاب عليها من الإعتراف بأرباح تقديرية وليست فعلية. وأوصت الدراسة بضرورة استبعاد طرق قياس الأرباح المعتمدة على أرباح مقدرة عند الإعتراف بها، حتى لا يتأثر بها المركز المالي للشركة من توزيعات أو أعباء ضريبية</w:t>
      </w:r>
      <w:r w:rsidRPr="00281695">
        <w:rPr>
          <w:rFonts w:ascii="Simplified Arabic" w:hAnsi="Simplified Arabic" w:cs="Simplified Arabic"/>
          <w:b/>
          <w:bCs/>
          <w:color w:val="000000" w:themeColor="text1"/>
        </w:rPr>
        <w:t>.</w:t>
      </w:r>
    </w:p>
    <w:p w:rsidR="00860331" w:rsidRPr="00281695" w:rsidRDefault="00860331" w:rsidP="00860331">
      <w:pPr>
        <w:jc w:val="both"/>
        <w:rPr>
          <w:rFonts w:ascii="Simplified Arabic" w:hAnsi="Simplified Arabic" w:cs="Simplified Arabic"/>
          <w:b/>
          <w:bCs/>
          <w:color w:val="000000" w:themeColor="text1"/>
          <w:rtl/>
          <w:lang w:bidi="ar-EG"/>
        </w:rPr>
      </w:pPr>
      <w:r w:rsidRPr="00281695">
        <w:rPr>
          <w:rFonts w:ascii="Simplified Arabic" w:hAnsi="Simplified Arabic" w:cs="Simplified Arabic"/>
          <w:b/>
          <w:bCs/>
          <w:color w:val="000000" w:themeColor="text1"/>
          <w:rtl/>
        </w:rPr>
        <w:t xml:space="preserve">        بينما دراسة </w:t>
      </w:r>
      <w:r w:rsidRPr="00281695">
        <w:rPr>
          <w:rFonts w:ascii="Simplified Arabic" w:hAnsi="Simplified Arabic" w:cs="Simplified Arabic"/>
          <w:b/>
          <w:bCs/>
          <w:color w:val="000000" w:themeColor="text1"/>
          <w:u w:val="single"/>
          <w:rtl/>
        </w:rPr>
        <w:t>(2015 ,</w:t>
      </w:r>
      <w:r w:rsidRPr="00281695">
        <w:rPr>
          <w:rFonts w:ascii="Simplified Arabic" w:hAnsi="Simplified Arabic" w:cs="Simplified Arabic"/>
          <w:b/>
          <w:bCs/>
          <w:color w:val="000000" w:themeColor="text1"/>
          <w:u w:val="single"/>
        </w:rPr>
        <w:t>Charles Elad</w:t>
      </w:r>
      <w:r w:rsidRPr="00281695">
        <w:rPr>
          <w:rFonts w:ascii="Simplified Arabic" w:hAnsi="Simplified Arabic" w:cs="Simplified Arabic"/>
          <w:b/>
          <w:bCs/>
          <w:color w:val="000000" w:themeColor="text1"/>
          <w:u w:val="single"/>
          <w:rtl/>
        </w:rPr>
        <w:t>)</w:t>
      </w:r>
      <w:r w:rsidRPr="00281695">
        <w:rPr>
          <w:rFonts w:ascii="Simplified Arabic" w:hAnsi="Simplified Arabic" w:cs="Simplified Arabic"/>
          <w:b/>
          <w:bCs/>
          <w:color w:val="000000" w:themeColor="text1"/>
          <w:rtl/>
        </w:rPr>
        <w:t xml:space="preserve"> اهتمت بتطوير طرق القياس المحاسبي في منطقة الفرانكفون بأفريقيا الدول الناطقة بالفرنسية في مجال الإعتراف بالإيرادات القابلة للتحقق لعقود المقاولات طويلة الأجل واستبعاد التكاليف غير المغطاة بالإيرادات، وعدم المبالغة في تقدير المخصصات والإلتزامات لتخفيف الأعباء على قائمة الدخل، كما اهتمت بضرورة عدم الإعتماد على النسب المالية المؤثرة على قياس الأرباح كنسية الإتمام في شركات المقاولات، وأوصت الدراسة بضرورة تطوير طريقة محاسبية في القياس للأرباح المتوقعة، والإعتماد على الإعتراف بالإيرادات والتكاليف الفعلية</w:t>
      </w:r>
      <w:r w:rsidRPr="00281695">
        <w:rPr>
          <w:rFonts w:ascii="Simplified Arabic" w:hAnsi="Simplified Arabic" w:cs="Simplified Arabic"/>
          <w:b/>
          <w:bCs/>
          <w:color w:val="000000" w:themeColor="text1"/>
          <w:rtl/>
          <w:lang w:bidi="ar-EG"/>
        </w:rPr>
        <w:t>.</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كما تناولت دراسة </w:t>
      </w:r>
      <w:r w:rsidRPr="00281695">
        <w:rPr>
          <w:rFonts w:ascii="Simplified Arabic" w:hAnsi="Simplified Arabic" w:cs="Simplified Arabic"/>
          <w:b/>
          <w:bCs/>
          <w:color w:val="000000" w:themeColor="text1"/>
          <w:u w:val="single"/>
          <w:rtl/>
        </w:rPr>
        <w:t>(عبد الحميد ،2016)</w:t>
      </w:r>
      <w:r w:rsidRPr="00281695">
        <w:rPr>
          <w:rFonts w:ascii="Simplified Arabic" w:hAnsi="Simplified Arabic" w:cs="Simplified Arabic"/>
          <w:b/>
          <w:bCs/>
          <w:color w:val="000000" w:themeColor="text1"/>
          <w:rtl/>
        </w:rPr>
        <w:t xml:space="preserve">  محاولة ضبط الإطار المفاهيمى بين معايير المحاسبة المصرية وقانون الضرائب على الدخل، وقد توصلت الدراسة إلى أن هناك غموضا في النصوص القانونية فى التشريع الضريبى مما يخلق فرصا لتعدد التفسيرات والتأويلات قد تفسر بمفهوم المخالفة، وكذلك عدم الإلتزام بالمفاهيم التي لا يوجد خلاف حول مسمياتها، كما أن هناك سرعة في إصدار القوانين الضريبية دون دراسة لآثارها وأهدافها ودون أخذ رأي المتخصصين، كما أوصت الدراسة بإجراء تعديلات تشريعية من شأنها تبسيط و توضیح مواد القانون الضريبي واللائحة التنفيذية والمفاهيم الواردة بمعايير المحاسبة المصرية لإزالة اللبس والغموض.</w:t>
      </w:r>
    </w:p>
    <w:p w:rsidR="00860331" w:rsidRPr="00281695" w:rsidRDefault="00860331" w:rsidP="00860331">
      <w:pPr>
        <w:pStyle w:val="NormalWeb"/>
        <w:bidi/>
        <w:spacing w:before="0" w:beforeAutospacing="0" w:after="0" w:afterAutospacing="0"/>
        <w:jc w:val="both"/>
        <w:rPr>
          <w:rFonts w:ascii="Simplified Arabic" w:hAnsi="Simplified Arabic" w:cs="Simplified Arabic"/>
          <w:rtl/>
        </w:rPr>
      </w:pPr>
      <w:r w:rsidRPr="00281695">
        <w:rPr>
          <w:rFonts w:ascii="Simplified Arabic" w:hAnsi="Simplified Arabic" w:cs="Simplified Arabic"/>
          <w:b/>
          <w:bCs/>
          <w:color w:val="000000" w:themeColor="text1"/>
          <w:rtl/>
        </w:rPr>
        <w:t xml:space="preserve">          ولقد تناولت دراسة </w:t>
      </w:r>
      <w:r w:rsidRPr="00281695">
        <w:rPr>
          <w:rFonts w:ascii="Simplified Arabic" w:hAnsi="Simplified Arabic" w:cs="Simplified Arabic"/>
          <w:b/>
          <w:bCs/>
          <w:color w:val="000000" w:themeColor="text1"/>
          <w:u w:val="single"/>
          <w:rtl/>
        </w:rPr>
        <w:t>(الرشيدى، 2016)</w:t>
      </w:r>
      <w:r w:rsidRPr="00281695">
        <w:rPr>
          <w:rFonts w:ascii="Simplified Arabic" w:hAnsi="Simplified Arabic" w:cs="Simplified Arabic"/>
          <w:b/>
          <w:bCs/>
          <w:color w:val="000000" w:themeColor="text1"/>
          <w:rtl/>
        </w:rPr>
        <w:t xml:space="preserve"> أثر تطبيق معيار التقارير المالية الدولية رقم (15 </w:t>
      </w:r>
      <w:r w:rsidRPr="00281695">
        <w:rPr>
          <w:rFonts w:ascii="Simplified Arabic" w:hAnsi="Simplified Arabic" w:cs="Simplified Arabic"/>
          <w:b/>
          <w:bCs/>
          <w:color w:val="000000" w:themeColor="text1"/>
        </w:rPr>
        <w:t>IFRS</w:t>
      </w:r>
      <w:r w:rsidRPr="00281695">
        <w:rPr>
          <w:rFonts w:ascii="Simplified Arabic" w:hAnsi="Simplified Arabic" w:cs="Simplified Arabic"/>
          <w:b/>
          <w:bCs/>
          <w:color w:val="000000" w:themeColor="text1"/>
          <w:rtl/>
        </w:rPr>
        <w:t xml:space="preserve"> بعنوان الإيرادات من العقود مع العملاء على قائمة الدخل في شركات المقاولات المصرية المسجلة. وقد أسفرت النتائج عن أن تطبيق المعيار سيترتب عليه اتباع الشركات لنموذج جديد غير معتاد للإعتراف بالايراد يحتوي على مفاهيم جديدة لم تكن موجودة من قبل، والذي يتكون من خمس خطوات على الشركات اتباعها وسيؤثر بدرجة كبيرة على النتائج المالية لهذه الشركات، كما سيترتب على تطبيقه مزيدا من الافصاح والشفافية. وقد أوصت الدراسة بأن </w:t>
      </w:r>
      <w:r w:rsidRPr="00281695">
        <w:rPr>
          <w:rFonts w:ascii="Simplified Arabic" w:hAnsi="Simplified Arabic" w:cs="Simplified Arabic"/>
          <w:b/>
          <w:bCs/>
          <w:color w:val="000000" w:themeColor="text1"/>
          <w:rtl/>
        </w:rPr>
        <w:lastRenderedPageBreak/>
        <w:t>تقوم شركات المقاولات المصرية باجراء التعديلات الملائمة في نظم المعلومات المختلفة لديها سواء المعلومات المحاسبية أو القانونية أو الضريبية، بالإضافة إلى مراجعة النظم والسياسات والافصاحات المتعلقة بالإعتراف بالايراد وتعديلها. وكذا قد يتطلب الأمر تعديلا في نظم الحوافز والمكافآت المرتبطة بالإيراد. كما يجب على كل الأطراف سواء المحاسبين أو المراجعين أو الموظفين فهم متطلبات الإعتراف بالإيراد والافصاح وكيفية تطبيقها. ويتعين أيضا على المقرضين والمستثمرين ومستخدمي القوائم المالية بشكل عام أن يكونوا على دراية أكبر بأثر القواعد الجديدة على القوائم المالية والنتائج التشغيلية حتى يتمكنوا من اتخاذ القرارات الصحيحة.</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فى حين هدفت دراسة </w:t>
      </w:r>
      <w:r w:rsidRPr="00281695">
        <w:rPr>
          <w:rFonts w:ascii="Simplified Arabic" w:hAnsi="Simplified Arabic" w:cs="Simplified Arabic"/>
          <w:b/>
          <w:bCs/>
          <w:color w:val="000000" w:themeColor="text1"/>
          <w:u w:val="single"/>
          <w:rtl/>
        </w:rPr>
        <w:t>(2016 ,</w:t>
      </w:r>
      <w:r w:rsidRPr="00281695">
        <w:rPr>
          <w:rFonts w:ascii="Simplified Arabic" w:hAnsi="Simplified Arabic" w:cs="Simplified Arabic"/>
          <w:b/>
          <w:bCs/>
          <w:color w:val="000000" w:themeColor="text1"/>
          <w:u w:val="single"/>
        </w:rPr>
        <w:t>Didi and Adel</w:t>
      </w:r>
      <w:r w:rsidRPr="00281695">
        <w:rPr>
          <w:rFonts w:ascii="Simplified Arabic" w:hAnsi="Simplified Arabic" w:cs="Simplified Arabic"/>
          <w:b/>
          <w:bCs/>
          <w:color w:val="000000" w:themeColor="text1"/>
          <w:u w:val="single"/>
          <w:rtl/>
        </w:rPr>
        <w:t xml:space="preserve"> (</w:t>
      </w:r>
      <w:r w:rsidRPr="00281695">
        <w:rPr>
          <w:rFonts w:ascii="Simplified Arabic" w:hAnsi="Simplified Arabic" w:cs="Simplified Arabic"/>
          <w:b/>
          <w:bCs/>
          <w:color w:val="000000" w:themeColor="text1"/>
          <w:rtl/>
          <w:lang w:bidi="ar-EG"/>
        </w:rPr>
        <w:t>إلى</w:t>
      </w:r>
      <w:r w:rsidRPr="00281695">
        <w:rPr>
          <w:rFonts w:ascii="Simplified Arabic" w:hAnsi="Simplified Arabic" w:cs="Simplified Arabic"/>
          <w:b/>
          <w:bCs/>
          <w:color w:val="000000" w:themeColor="text1"/>
          <w:rtl/>
        </w:rPr>
        <w:t xml:space="preserve"> تأثير استمرار الأرباح والمستحقات والتدفقات النقدية علي الفروق الضريبية بالتطبيق على 21 منشأة من المنشآت التونسية عن الفترة من عام 2003 الي 2012. ولعل من أهم النتائج التي توصلت إليها الدراسة أن الفروق الضريبية الناتجة عن الإختلاف بين الربح المحاسبى والربح الضريبى تؤثر في استمرار الأرباح كاحدي خصائص جودة الأرباح.</w:t>
      </w:r>
      <w:r w:rsidRPr="00281695">
        <w:rPr>
          <w:rFonts w:ascii="Simplified Arabic" w:hAnsi="Simplified Arabic" w:cs="Simplified Arabic"/>
          <w:color w:val="9DD700"/>
          <w:rtl/>
        </w:rPr>
        <w:t>.</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بينما هدفت دراسة </w:t>
      </w:r>
      <w:r w:rsidRPr="00281695">
        <w:rPr>
          <w:rFonts w:ascii="Simplified Arabic" w:hAnsi="Simplified Arabic" w:cs="Simplified Arabic"/>
          <w:b/>
          <w:bCs/>
          <w:color w:val="000000" w:themeColor="text1"/>
          <w:u w:val="single"/>
          <w:rtl/>
        </w:rPr>
        <w:t xml:space="preserve">(ضاهر، 2017) </w:t>
      </w:r>
      <w:r w:rsidRPr="00281695">
        <w:rPr>
          <w:rFonts w:ascii="Simplified Arabic" w:hAnsi="Simplified Arabic" w:cs="Simplified Arabic"/>
          <w:b/>
          <w:bCs/>
          <w:color w:val="000000" w:themeColor="text1"/>
          <w:rtl/>
        </w:rPr>
        <w:t>إلى قياس تأثير الفروق الضريبية على جودة الأرباح بالتطبيق علي 65 منشأة من المنشآت المدرجة في البورصة المصرية في الفترة من 2010 الي  2014، ولعل من أهم النتائج التي توصلت اليها الدراسة إلى أنه توجد علاقة عكسية بين الفروق الضريبية وبين جودة الأرباح</w:t>
      </w:r>
      <w:r w:rsidRPr="00281695">
        <w:rPr>
          <w:rFonts w:ascii="Simplified Arabic" w:hAnsi="Simplified Arabic" w:cs="Simplified Arabic"/>
          <w:b/>
          <w:bCs/>
          <w:color w:val="000000" w:themeColor="text1"/>
        </w:rPr>
        <w:t>.</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ومن ناحية أخرى هدفت دراسة </w:t>
      </w:r>
      <w:r w:rsidRPr="00281695">
        <w:rPr>
          <w:rFonts w:ascii="Simplified Arabic" w:hAnsi="Simplified Arabic" w:cs="Simplified Arabic"/>
          <w:b/>
          <w:bCs/>
          <w:color w:val="000000" w:themeColor="text1"/>
          <w:u w:val="single"/>
          <w:rtl/>
        </w:rPr>
        <w:t>(دينا حسن، 2020)</w:t>
      </w:r>
      <w:r w:rsidRPr="00281695">
        <w:rPr>
          <w:rFonts w:ascii="Simplified Arabic" w:hAnsi="Simplified Arabic" w:cs="Simplified Arabic"/>
          <w:b/>
          <w:bCs/>
          <w:color w:val="000000" w:themeColor="text1"/>
          <w:rtl/>
        </w:rPr>
        <w:t xml:space="preserve"> إلى بيان أثر تطبيق معايير المحاسبة أرقام (47) الأدوات المالية، (48) الإيراد من العقود مع العملاء، (49) عقود التأجير، على جودة المعلومات بالتقارير المالية في البيئة المصرية، في ضوء الأثار السابقة والحالية والمستقبلية لجائحة (19-</w:t>
      </w:r>
      <w:r w:rsidRPr="00281695">
        <w:rPr>
          <w:rFonts w:ascii="Simplified Arabic" w:hAnsi="Simplified Arabic" w:cs="Simplified Arabic"/>
          <w:b/>
          <w:bCs/>
          <w:color w:val="000000" w:themeColor="text1"/>
        </w:rPr>
        <w:t>COVID</w:t>
      </w:r>
      <w:r w:rsidRPr="00281695">
        <w:rPr>
          <w:rFonts w:ascii="Simplified Arabic" w:hAnsi="Simplified Arabic" w:cs="Simplified Arabic"/>
          <w:b/>
          <w:bCs/>
          <w:color w:val="000000" w:themeColor="text1"/>
          <w:rtl/>
        </w:rPr>
        <w:t>)، وخلصت الدراسة إلى أن تطبيق معايير المحاسبة المصرية المستحدثة في ظل جائحة (19-</w:t>
      </w:r>
      <w:r w:rsidRPr="00281695">
        <w:rPr>
          <w:rFonts w:ascii="Simplified Arabic" w:hAnsi="Simplified Arabic" w:cs="Simplified Arabic"/>
          <w:b/>
          <w:bCs/>
          <w:color w:val="000000" w:themeColor="text1"/>
        </w:rPr>
        <w:t>COVID</w:t>
      </w:r>
      <w:r w:rsidRPr="00281695">
        <w:rPr>
          <w:rFonts w:ascii="Simplified Arabic" w:hAnsi="Simplified Arabic" w:cs="Simplified Arabic"/>
          <w:b/>
          <w:bCs/>
          <w:color w:val="000000" w:themeColor="text1"/>
          <w:rtl/>
        </w:rPr>
        <w:t>) يساهم في تحسين جودة المعلومات المحاسبية التي تم التعبير عنها بالخصائص النوعية للمعلومات المحاسبية، وذلك نتيجة تخفيض أخطاء الإعتراف والقياس، فضلا عن إزالة عدم التناسق والتضارب والضعف في المعايير السابقة.</w:t>
      </w:r>
    </w:p>
    <w:p w:rsidR="00860331"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ولقد اهتمت دراسة </w:t>
      </w:r>
      <w:r w:rsidRPr="00281695">
        <w:rPr>
          <w:rFonts w:ascii="Simplified Arabic" w:hAnsi="Simplified Arabic" w:cs="Simplified Arabic"/>
          <w:b/>
          <w:bCs/>
          <w:color w:val="000000" w:themeColor="text1"/>
          <w:u w:val="single"/>
          <w:rtl/>
        </w:rPr>
        <w:t>(انجى عبد الملاك، 2020)</w:t>
      </w:r>
      <w:r w:rsidRPr="00281695">
        <w:rPr>
          <w:rFonts w:ascii="Simplified Arabic" w:hAnsi="Simplified Arabic" w:cs="Simplified Arabic"/>
          <w:b/>
          <w:bCs/>
          <w:color w:val="000000" w:themeColor="text1"/>
          <w:rtl/>
        </w:rPr>
        <w:t xml:space="preserve"> بتحليل أوجه الإتساق والإختلاف بين المعالجة المحاسبية والمعالجة الضريبية للأصول الثابتة الملموسة وإهلاكاتها، وذلك في ضوء المعيار المحاسبي المصري رقم (10) المعدل لسنة 2019 والقانون الضريبي المصرى، ودراسة </w:t>
      </w:r>
      <w:r w:rsidRPr="00281695">
        <w:rPr>
          <w:rFonts w:ascii="Simplified Arabic" w:hAnsi="Simplified Arabic" w:cs="Simplified Arabic"/>
          <w:b/>
          <w:bCs/>
          <w:color w:val="000000" w:themeColor="text1"/>
          <w:rtl/>
        </w:rPr>
        <w:lastRenderedPageBreak/>
        <w:t xml:space="preserve">وتحليل أثر الفروق الناشئة بين قيمة الإهلاك المحاسبي وقيمة الإهلاك الضريبي على نشأة أصول أو إلتزامات ضريبية مؤجلة، وذلك في ضوء أحكام المعيار المحاسبي المصري رقم (24) الخاص بضرائب الدخل وانعكاس ذلك على مصروف ضريبة الدخل وضريبة الدخل واجبة السداد. وقد جاءت نتائج الدراسة لتؤكد على وجود العديد من الإختلافات بين نصوص المعيار المحاسبي المصري رقم (10) والتشريع الضريبي بشأن قياس الأصول الثابتة وإهلاكاتها، وما يترتب على ذلك من ظهور العديد من المشكلات التطبيقية عند قياس الدخل الخاضع للضريبة، التى تستوجب ضرورة قياس آثار الفروق الناشئة ومعالجتها محاسبيا وضريبيا من أجل تضييق الفجوة الناشئة </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بين الدخل المحاسبي والدخل الضريبي، حتى يمكن زيادة فعالية التحاسب الضريبي والحد من المنازعات الضريبية الناشئة بين الممولين ومصلحة الضرائب مستقبلا.</w:t>
      </w:r>
    </w:p>
    <w:p w:rsidR="00860331" w:rsidRPr="00281695" w:rsidRDefault="00860331" w:rsidP="00860331">
      <w:pPr>
        <w:pStyle w:val="NormalWeb"/>
        <w:bidi/>
        <w:spacing w:before="0" w:beforeAutospacing="0" w:after="0" w:afterAutospacing="0"/>
        <w:ind w:firstLine="720"/>
        <w:jc w:val="both"/>
        <w:rPr>
          <w:rFonts w:ascii="Simplified Arabic" w:hAnsi="Simplified Arabic" w:cs="Simplified Arabic"/>
          <w:b/>
          <w:bCs/>
          <w:color w:val="000000" w:themeColor="text1"/>
          <w:u w:val="single"/>
        </w:rPr>
      </w:pPr>
      <w:r w:rsidRPr="00281695">
        <w:rPr>
          <w:rFonts w:ascii="Simplified Arabic" w:hAnsi="Simplified Arabic" w:cs="Simplified Arabic"/>
          <w:b/>
          <w:bCs/>
          <w:color w:val="000000" w:themeColor="text1"/>
          <w:u w:val="single"/>
          <w:rtl/>
        </w:rPr>
        <w:t>طبقا لما انتهت إليه الدراسات السابقة يمكن للباحث الإشارة إلى بعض الدلالات وما تتميز به الدراسية الحالية بما يلي:</w:t>
      </w:r>
    </w:p>
    <w:p w:rsidR="00860331" w:rsidRPr="00281695" w:rsidRDefault="00860331" w:rsidP="00CF511B">
      <w:pPr>
        <w:pStyle w:val="ListParagraph"/>
        <w:numPr>
          <w:ilvl w:val="0"/>
          <w:numId w:val="23"/>
        </w:numPr>
        <w:ind w:left="283"/>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 xml:space="preserve">هناك العديد من الدراسات السابقة تناولت الإختلاف بين الريح الضريبي القائم على أساس التشريع وبين الربح المحاسبي القائم على أساس معايير المحاسبة المصرية دون الإهتمام الكاف لتوضيح أسباب هذه الفجوة الضريبية الدفترية وأهميتها وانعكاساتها على زيادة فعالية المحاسبة الضريبية لعقود المقاولات طويلة الأجل. </w:t>
      </w:r>
    </w:p>
    <w:p w:rsidR="00860331" w:rsidRPr="00281695" w:rsidRDefault="00860331" w:rsidP="00CF511B">
      <w:pPr>
        <w:pStyle w:val="ListParagraph"/>
        <w:numPr>
          <w:ilvl w:val="0"/>
          <w:numId w:val="23"/>
        </w:numPr>
        <w:ind w:left="283"/>
        <w:contextualSpacing/>
        <w:jc w:val="both"/>
        <w:rPr>
          <w:rFonts w:ascii="Simplified Arabic" w:eastAsia="Times New Roman" w:hAnsi="Simplified Arabic" w:cs="Simplified Arabic"/>
          <w:b/>
          <w:bCs/>
          <w:color w:val="000000" w:themeColor="text1"/>
        </w:rPr>
      </w:pPr>
      <w:r w:rsidRPr="00281695">
        <w:rPr>
          <w:rFonts w:ascii="Simplified Arabic" w:eastAsia="Times New Roman" w:hAnsi="Simplified Arabic" w:cs="Simplified Arabic"/>
          <w:b/>
          <w:bCs/>
          <w:color w:val="000000" w:themeColor="text1"/>
          <w:rtl/>
        </w:rPr>
        <w:t>أهتمت الدراسات السابقة بالتعليق على القياس الكمي للأرباح المبنية على القياس التقديرى لأرباح عقود المقاولات طويلة الأجل، ولابد من استبعاد الطرق المحاسبية التي تعتمد على نسبة الإتمام لتلك الأنشطة. ولكنها لم تقدم طريقة للقياس الفعلي للأرباح التي تعتمد على القياس الكمي للايرادات والتكاليف الفعلية، لذا يجب الإطلاع على ما جاء بمعيار التقرير المالى الدولى 15</w:t>
      </w:r>
      <w:r w:rsidRPr="00281695">
        <w:rPr>
          <w:rFonts w:ascii="Simplified Arabic" w:eastAsia="Times New Roman" w:hAnsi="Simplified Arabic" w:cs="Simplified Arabic"/>
          <w:b/>
          <w:bCs/>
          <w:color w:val="000000" w:themeColor="text1"/>
        </w:rPr>
        <w:t xml:space="preserve"> IFRS</w:t>
      </w:r>
      <w:r w:rsidRPr="00281695">
        <w:rPr>
          <w:rFonts w:ascii="Simplified Arabic" w:eastAsia="Times New Roman" w:hAnsi="Simplified Arabic" w:cs="Simplified Arabic"/>
          <w:b/>
          <w:bCs/>
          <w:color w:val="000000" w:themeColor="text1"/>
          <w:rtl/>
        </w:rPr>
        <w:t>وا</w:t>
      </w:r>
      <w:r w:rsidR="00995DDA">
        <w:rPr>
          <w:rFonts w:ascii="Simplified Arabic" w:eastAsia="Times New Roman" w:hAnsi="Simplified Arabic" w:cs="Simplified Arabic"/>
          <w:b/>
          <w:bCs/>
          <w:color w:val="000000" w:themeColor="text1"/>
          <w:rtl/>
        </w:rPr>
        <w:t>لمعيار المحاسبى المصرى المستحدث</w:t>
      </w:r>
      <w:r w:rsidR="00995DDA">
        <w:rPr>
          <w:rFonts w:ascii="Simplified Arabic" w:eastAsia="Times New Roman" w:hAnsi="Simplified Arabic" w:cs="Simplified Arabic"/>
          <w:b/>
          <w:bCs/>
          <w:color w:val="000000" w:themeColor="text1"/>
        </w:rPr>
        <w:t xml:space="preserve">  </w:t>
      </w:r>
      <w:r w:rsidRPr="00281695">
        <w:rPr>
          <w:rFonts w:ascii="Simplified Arabic" w:eastAsia="Times New Roman" w:hAnsi="Simplified Arabic" w:cs="Simplified Arabic"/>
          <w:b/>
          <w:bCs/>
          <w:color w:val="000000" w:themeColor="text1"/>
          <w:rtl/>
        </w:rPr>
        <w:t>48</w:t>
      </w:r>
      <w:r w:rsidR="00995DDA">
        <w:rPr>
          <w:rFonts w:ascii="Simplified Arabic" w:eastAsia="Times New Roman" w:hAnsi="Simplified Arabic" w:cs="Simplified Arabic" w:hint="cs"/>
          <w:b/>
          <w:bCs/>
          <w:color w:val="000000" w:themeColor="text1"/>
          <w:rtl/>
        </w:rPr>
        <w:t xml:space="preserve"> </w:t>
      </w:r>
      <w:r w:rsidRPr="00281695">
        <w:rPr>
          <w:rFonts w:ascii="Simplified Arabic" w:eastAsia="Times New Roman" w:hAnsi="Simplified Arabic" w:cs="Simplified Arabic"/>
          <w:b/>
          <w:bCs/>
          <w:color w:val="000000" w:themeColor="text1"/>
          <w:rtl/>
        </w:rPr>
        <w:t>الإيراد من العقود مع العملاء من أجل استنباط طريقة قياس لأرباح عقود المقاولات لتخفيف العبء الضريبى على شركات المقاولات.</w:t>
      </w:r>
    </w:p>
    <w:p w:rsidR="00860331" w:rsidRPr="00281695" w:rsidRDefault="00860331" w:rsidP="00CF511B">
      <w:pPr>
        <w:pStyle w:val="ListParagraph"/>
        <w:numPr>
          <w:ilvl w:val="0"/>
          <w:numId w:val="23"/>
        </w:numPr>
        <w:ind w:left="283"/>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 xml:space="preserve">أوجه الإختلاف مع الدراسات السابقة أن الدراسة الحالية ركزت على تناول المشكلات المحاسبية والضريبية الناتجة عن عدم الإتساق بين معايير المحاسبة المصرية وأحكام التشريع الضريبي وفقًا للقانون رقم (91) لسنة 2005 لعقود المقاولات طويلة الاجل فى ضوء المعيار القديم رقم 8 عقود الإنشاء والمعيار المحاسبى رقم 48 الإيرادات عن العقود مع </w:t>
      </w:r>
      <w:r w:rsidRPr="00281695">
        <w:rPr>
          <w:rFonts w:ascii="Simplified Arabic" w:eastAsia="Times New Roman" w:hAnsi="Simplified Arabic" w:cs="Simplified Arabic"/>
          <w:b/>
          <w:bCs/>
          <w:color w:val="000000" w:themeColor="text1"/>
          <w:rtl/>
        </w:rPr>
        <w:lastRenderedPageBreak/>
        <w:t>العملاء المستحدث، ووضع حلول مقترحة للمحاسبة الضريبية للعقود طويلة الأجل لنشاط المقاولات، وصياغة مدخل مقترح لتحقيق الإتساق بين معايير المحاسبة وبين التشريع الضريبى لزيادة فعالية المحاسبة الضريبية، كما يهتم الباحث بإجراء دراسة ميدانية لاختبار المدخل المقترح وذلك كخطوة في طريق زيادة فعالية المحاسبة الضريبية من أجل تشجيع الإستثمار وزيادة الحصيلة ومن ثم دعم الاقتصاد القومي.</w:t>
      </w:r>
    </w:p>
    <w:p w:rsidR="00860331" w:rsidRPr="00281695" w:rsidRDefault="00860331" w:rsidP="00CF511B">
      <w:pPr>
        <w:pStyle w:val="ListParagraph"/>
        <w:numPr>
          <w:ilvl w:val="0"/>
          <w:numId w:val="23"/>
        </w:numPr>
        <w:ind w:left="283"/>
        <w:contextualSpacing/>
        <w:jc w:val="both"/>
        <w:rPr>
          <w:rFonts w:ascii="Simplified Arabic" w:eastAsia="Times New Roman" w:hAnsi="Simplified Arabic" w:cs="Simplified Arabic"/>
          <w:b/>
          <w:bCs/>
          <w:color w:val="000000" w:themeColor="text1"/>
          <w:rtl/>
        </w:rPr>
      </w:pPr>
      <w:r w:rsidRPr="00281695">
        <w:rPr>
          <w:rFonts w:ascii="Simplified Arabic" w:eastAsia="Times New Roman" w:hAnsi="Simplified Arabic" w:cs="Simplified Arabic"/>
          <w:b/>
          <w:bCs/>
          <w:color w:val="000000" w:themeColor="text1"/>
          <w:rtl/>
        </w:rPr>
        <w:t xml:space="preserve">يتضح من خلال عرض الدراسات السابقة أن مشكلة قياس وتحديد الأرباح في شركات المقاولات تحتاج إلى المزيد من البحث والدراسة ومناقشتها على نطاق أوسع، لذلك يجب وضع هذه المعالجات في عين الإعتبار حتى يمكن الوصول إلى أفضل الممارسات التي تعطي أفضل النتائج لقياس نتيجة نشاط شركات المقاولات بعدالة وموضوعية، خاصة أن معظم الدراسات قد ركزت على الجانب المحاسبي والتكاليفى للعقود طويلة الأجل فقط، ولم تتناول مشكلات المحاسبة الضريبية للعقود طويلة الأجل التي تواجه قطاع المقاولات في ضوء ما أسفر عنه التطبيق العملي لأحكام قانون الضريبة على الدخل رقم 91 لسنة 2005 ولائحته التنفيذية وتعديلاتهما. </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وبناء على ما سبق وفى ضوء أهداف البحث تم صياغة </w:t>
      </w:r>
      <w:r w:rsidRPr="00281695">
        <w:rPr>
          <w:rFonts w:ascii="Simplified Arabic" w:hAnsi="Simplified Arabic" w:cs="Simplified Arabic"/>
          <w:b/>
          <w:bCs/>
          <w:color w:val="000000" w:themeColor="text1"/>
          <w:u w:val="single"/>
          <w:rtl/>
        </w:rPr>
        <w:t>الفرض الرئيسى الأول</w:t>
      </w:r>
      <w:r w:rsidRPr="00281695">
        <w:rPr>
          <w:rFonts w:ascii="Simplified Arabic" w:hAnsi="Simplified Arabic" w:cs="Simplified Arabic"/>
          <w:b/>
          <w:bCs/>
          <w:color w:val="000000" w:themeColor="text1"/>
          <w:rtl/>
        </w:rPr>
        <w:t>: " توجد علاقة ذات دلالة احصائية بين الإتساق فى تطبيق معايير المحاسبة المصرية والتشريع</w:t>
      </w:r>
      <w:r w:rsidR="00995DDA">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الضريبى لعقود المقاولات طويلة الأجل  وزيادة فعالية المحاسبة الضريبية "، ويتفرع من الفرض الرئيسى الفروض الثلاثة التالية :</w:t>
      </w:r>
    </w:p>
    <w:p w:rsidR="00860331" w:rsidRPr="00281695" w:rsidRDefault="00860331" w:rsidP="00CF511B">
      <w:pPr>
        <w:pStyle w:val="NormalWeb"/>
        <w:numPr>
          <w:ilvl w:val="0"/>
          <w:numId w:val="7"/>
        </w:numPr>
        <w:bidi/>
        <w:spacing w:before="0" w:beforeAutospacing="0" w:after="0" w:afterAutospacing="0"/>
        <w:ind w:left="283" w:hanging="256"/>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u w:val="single"/>
          <w:rtl/>
        </w:rPr>
        <w:t>الفرض الفرعى الأول</w:t>
      </w:r>
      <w:r w:rsidRPr="00281695">
        <w:rPr>
          <w:rFonts w:ascii="Simplified Arabic" w:hAnsi="Simplified Arabic" w:cs="Simplified Arabic"/>
          <w:b/>
          <w:bCs/>
          <w:color w:val="000000" w:themeColor="text1"/>
          <w:rtl/>
        </w:rPr>
        <w:t xml:space="preserve"> : "هناك العديد من مشكلات المحاسبة الضريبية لعقود المقاولات طويلة الأجل فى ضوء معايير المحاسبة المصرية ثؤثر سلبا على فعالية المحاسبة الضريبية</w:t>
      </w:r>
      <w:r w:rsidRPr="00281695">
        <w:rPr>
          <w:rFonts w:ascii="Simplified Arabic" w:hAnsi="Simplified Arabic" w:cs="Simplified Arabic"/>
          <w:rtl/>
        </w:rPr>
        <w:t>".</w:t>
      </w:r>
    </w:p>
    <w:p w:rsidR="00860331" w:rsidRPr="00281695" w:rsidRDefault="00860331" w:rsidP="00CF511B">
      <w:pPr>
        <w:pStyle w:val="NormalWeb"/>
        <w:numPr>
          <w:ilvl w:val="0"/>
          <w:numId w:val="7"/>
        </w:numPr>
        <w:bidi/>
        <w:spacing w:before="0" w:beforeAutospacing="0" w:after="0" w:afterAutospacing="0"/>
        <w:ind w:left="283" w:hanging="256"/>
        <w:jc w:val="both"/>
        <w:rPr>
          <w:rStyle w:val="Hyperlink"/>
          <w:rFonts w:ascii="Simplified Arabic" w:hAnsi="Simplified Arabic" w:cs="Simplified Arabic"/>
          <w:b/>
          <w:bCs/>
          <w:color w:val="000000" w:themeColor="text1"/>
        </w:rPr>
      </w:pPr>
      <w:r w:rsidRPr="00281695">
        <w:rPr>
          <w:rFonts w:ascii="Simplified Arabic" w:hAnsi="Simplified Arabic" w:cs="Simplified Arabic"/>
          <w:b/>
          <w:bCs/>
          <w:color w:val="000000" w:themeColor="text1"/>
          <w:u w:val="single"/>
          <w:rtl/>
        </w:rPr>
        <w:t>الفرض الفرعى الثانى</w:t>
      </w:r>
      <w:r w:rsidRPr="00281695">
        <w:rPr>
          <w:rFonts w:ascii="Simplified Arabic" w:hAnsi="Simplified Arabic" w:cs="Simplified Arabic"/>
          <w:b/>
          <w:bCs/>
          <w:color w:val="000000" w:themeColor="text1"/>
          <w:rtl/>
        </w:rPr>
        <w:t xml:space="preserve"> : "تساعد مقترحات العلاج لمشكلات المحاسبة الضريبية لعقود المقاولات طويلة الأجل على زيادة فعالية المحاسبة الضريبية".</w:t>
      </w:r>
    </w:p>
    <w:p w:rsidR="00860331" w:rsidRPr="00281695" w:rsidRDefault="00860331" w:rsidP="00CF511B">
      <w:pPr>
        <w:pStyle w:val="NormalWeb"/>
        <w:numPr>
          <w:ilvl w:val="0"/>
          <w:numId w:val="7"/>
        </w:numPr>
        <w:bidi/>
        <w:spacing w:before="0" w:beforeAutospacing="0" w:after="0" w:afterAutospacing="0"/>
        <w:ind w:left="283" w:hanging="256"/>
        <w:jc w:val="both"/>
        <w:rPr>
          <w:rFonts w:ascii="Simplified Arabic" w:hAnsi="Simplified Arabic" w:cs="Simplified Arabic"/>
          <w:b/>
          <w:bCs/>
        </w:rPr>
      </w:pPr>
      <w:r w:rsidRPr="00281695">
        <w:rPr>
          <w:rFonts w:ascii="Simplified Arabic" w:hAnsi="Simplified Arabic" w:cs="Simplified Arabic"/>
          <w:b/>
          <w:bCs/>
          <w:u w:val="single"/>
          <w:rtl/>
        </w:rPr>
        <w:t>الفرض الفرعى الثالث</w:t>
      </w:r>
      <w:r w:rsidRPr="00281695">
        <w:rPr>
          <w:rFonts w:ascii="Simplified Arabic" w:hAnsi="Simplified Arabic" w:cs="Simplified Arabic"/>
          <w:rtl/>
        </w:rPr>
        <w:t>:</w:t>
      </w:r>
      <w:r w:rsidRPr="00281695">
        <w:rPr>
          <w:rFonts w:ascii="Simplified Arabic" w:hAnsi="Simplified Arabic" w:cs="Simplified Arabic"/>
          <w:b/>
          <w:bCs/>
          <w:color w:val="000000" w:themeColor="text1"/>
          <w:rtl/>
        </w:rPr>
        <w:t xml:space="preserve"> يساهم المدخل المقترح لتحقيق الإتساق بين معايير المحاسبة الدولية والتشريع الضريبى المصرى بدور فعال فى زيادة فعالية المحاسبة الضريبية</w:t>
      </w:r>
      <w:r w:rsidRPr="00281695">
        <w:rPr>
          <w:rFonts w:ascii="Simplified Arabic" w:hAnsi="Simplified Arabic" w:cs="Simplified Arabic"/>
          <w:b/>
          <w:bCs/>
          <w:rtl/>
        </w:rPr>
        <w:t>.</w:t>
      </w:r>
    </w:p>
    <w:p w:rsidR="00860331" w:rsidRPr="00281695" w:rsidRDefault="00860331" w:rsidP="00995DDA">
      <w:pPr>
        <w:ind w:firstLine="663"/>
        <w:jc w:val="both"/>
        <w:rPr>
          <w:rFonts w:ascii="Simplified Arabic" w:hAnsi="Simplified Arabic" w:cs="Simplified Arabic"/>
          <w:b/>
          <w:bCs/>
          <w:color w:val="000000" w:themeColor="text1"/>
          <w:rtl/>
        </w:rPr>
      </w:pPr>
      <w:r w:rsidRPr="00995DDA">
        <w:rPr>
          <w:rFonts w:ascii="Simplified Arabic" w:hAnsi="Simplified Arabic" w:cs="Simplified Arabic"/>
          <w:b/>
          <w:bCs/>
          <w:color w:val="000000" w:themeColor="text1"/>
          <w:rtl/>
          <w:lang w:eastAsia="en-US"/>
        </w:rPr>
        <w:t>أما</w:t>
      </w:r>
      <w:r w:rsidR="00995DDA" w:rsidRPr="00995DDA">
        <w:rPr>
          <w:rFonts w:ascii="Simplified Arabic" w:hAnsi="Simplified Arabic" w:cs="Simplified Arabic" w:hint="cs"/>
          <w:b/>
          <w:bCs/>
          <w:color w:val="000000" w:themeColor="text1"/>
          <w:rtl/>
          <w:lang w:eastAsia="en-US"/>
        </w:rPr>
        <w:t xml:space="preserve"> </w:t>
      </w:r>
      <w:r w:rsidRPr="00995DDA">
        <w:rPr>
          <w:rFonts w:ascii="Simplified Arabic" w:hAnsi="Simplified Arabic" w:cs="Simplified Arabic"/>
          <w:b/>
          <w:bCs/>
          <w:color w:val="000000" w:themeColor="text1"/>
          <w:rtl/>
          <w:lang w:eastAsia="en-US"/>
        </w:rPr>
        <w:t>عن</w:t>
      </w:r>
      <w:r w:rsidR="00995DDA">
        <w:rPr>
          <w:rFonts w:ascii="Simplified Arabic" w:hAnsi="Simplified Arabic" w:cs="Simplified Arabic" w:hint="cs"/>
          <w:rtl/>
        </w:rPr>
        <w:t xml:space="preserve"> </w:t>
      </w:r>
      <w:r w:rsidRPr="00281695">
        <w:rPr>
          <w:rFonts w:ascii="Simplified Arabic" w:hAnsi="Simplified Arabic" w:cs="Simplified Arabic"/>
          <w:b/>
          <w:bCs/>
          <w:color w:val="000000" w:themeColor="text1"/>
          <w:u w:val="single"/>
          <w:rtl/>
        </w:rPr>
        <w:t>الفرض الرئيسي الثانى</w:t>
      </w:r>
      <w:r w:rsidRPr="00281695">
        <w:rPr>
          <w:rFonts w:ascii="Simplified Arabic" w:hAnsi="Simplified Arabic" w:cs="Simplified Arabic"/>
          <w:b/>
          <w:bCs/>
          <w:rtl/>
        </w:rPr>
        <w:t xml:space="preserve">: </w:t>
      </w:r>
      <w:r w:rsidRPr="00281695">
        <w:rPr>
          <w:rFonts w:ascii="Simplified Arabic" w:hAnsi="Simplified Arabic" w:cs="Simplified Arabic"/>
          <w:b/>
          <w:bCs/>
          <w:color w:val="000000" w:themeColor="text1"/>
          <w:rtl/>
        </w:rPr>
        <w:t>لا يوجد اختلافات ذات دلالة إحصائية بين أراء المستقصي منهم حول محاور</w:t>
      </w:r>
      <w:r w:rsidR="00995DDA">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الدراسة طبقاً للخصائص الديموجرافية (المؤهل العلمى، الوظيفة، سنوات الخبرة)، ويتفرع من هذا الفرض الفروض الفرعية التالي</w:t>
      </w:r>
    </w:p>
    <w:p w:rsidR="00860331" w:rsidRPr="00281695" w:rsidRDefault="00860331" w:rsidP="00CF511B">
      <w:pPr>
        <w:pStyle w:val="ListParagraph"/>
        <w:numPr>
          <w:ilvl w:val="0"/>
          <w:numId w:val="24"/>
        </w:numPr>
        <w:ind w:left="283" w:hanging="218"/>
        <w:contextualSpacing/>
        <w:jc w:val="both"/>
        <w:rPr>
          <w:rFonts w:ascii="Simplified Arabic" w:hAnsi="Simplified Arabic" w:cs="Simplified Arabic"/>
          <w:b/>
          <w:bCs/>
          <w:color w:val="000000" w:themeColor="text1"/>
        </w:rPr>
      </w:pPr>
      <w:r w:rsidRPr="00281695">
        <w:rPr>
          <w:rFonts w:ascii="Simplified Arabic" w:eastAsia="Times New Roman" w:hAnsi="Simplified Arabic" w:cs="Simplified Arabic"/>
          <w:b/>
          <w:bCs/>
          <w:color w:val="000000" w:themeColor="text1"/>
          <w:u w:val="single"/>
          <w:rtl/>
        </w:rPr>
        <w:lastRenderedPageBreak/>
        <w:t>الفرض الفرعي الرابع</w:t>
      </w:r>
      <w:r w:rsidRPr="00281695">
        <w:rPr>
          <w:rFonts w:ascii="Simplified Arabic" w:hAnsi="Simplified Arabic" w:cs="Simplified Arabic"/>
          <w:b/>
          <w:bCs/>
          <w:color w:val="000000" w:themeColor="text1"/>
          <w:rtl/>
        </w:rPr>
        <w:t xml:space="preserve"> :</w:t>
      </w:r>
      <w:r w:rsidRPr="00281695">
        <w:rPr>
          <w:rStyle w:val="Hyperlink"/>
          <w:rFonts w:ascii="Simplified Arabic" w:eastAsia="Times New Roman" w:hAnsi="Simplified Arabic" w:cs="Simplified Arabic"/>
          <w:b/>
          <w:bCs/>
          <w:color w:val="000000" w:themeColor="text1"/>
          <w:rtl/>
        </w:rPr>
        <w:t>لا يوجد اختلافات ذات دلالة إحصائية بين أراء المستقصي منهم حول محاورالدراسة حسب المؤهل العلمى.</w:t>
      </w:r>
    </w:p>
    <w:p w:rsidR="00860331" w:rsidRPr="00281695" w:rsidRDefault="00860331" w:rsidP="00CF511B">
      <w:pPr>
        <w:pStyle w:val="ListParagraph"/>
        <w:numPr>
          <w:ilvl w:val="0"/>
          <w:numId w:val="24"/>
        </w:numPr>
        <w:ind w:left="283" w:hanging="218"/>
        <w:contextualSpacing/>
        <w:jc w:val="both"/>
        <w:rPr>
          <w:rFonts w:ascii="Simplified Arabic" w:hAnsi="Simplified Arabic" w:cs="Simplified Arabic"/>
          <w:b/>
          <w:bCs/>
          <w:color w:val="000000" w:themeColor="text1"/>
          <w:rtl/>
        </w:rPr>
      </w:pPr>
      <w:r w:rsidRPr="00281695">
        <w:rPr>
          <w:rFonts w:ascii="Simplified Arabic" w:eastAsia="Times New Roman" w:hAnsi="Simplified Arabic" w:cs="Simplified Arabic"/>
          <w:b/>
          <w:bCs/>
          <w:color w:val="000000" w:themeColor="text1"/>
          <w:u w:val="single"/>
          <w:rtl/>
        </w:rPr>
        <w:t>الفرض الفرعي الخامس</w:t>
      </w:r>
      <w:r w:rsidRPr="00281695">
        <w:rPr>
          <w:rFonts w:ascii="Simplified Arabic" w:hAnsi="Simplified Arabic" w:cs="Simplified Arabic"/>
          <w:b/>
          <w:bCs/>
          <w:color w:val="000000" w:themeColor="text1"/>
          <w:rtl/>
        </w:rPr>
        <w:t xml:space="preserve">: </w:t>
      </w:r>
      <w:r w:rsidRPr="00281695">
        <w:rPr>
          <w:rStyle w:val="Hyperlink"/>
          <w:rFonts w:ascii="Simplified Arabic" w:eastAsia="Times New Roman" w:hAnsi="Simplified Arabic" w:cs="Simplified Arabic"/>
          <w:b/>
          <w:bCs/>
          <w:color w:val="000000" w:themeColor="text1"/>
          <w:rtl/>
        </w:rPr>
        <w:t>لا يوجد اختلافات ذات دلالة إحصائية بين أراء المستقصي منهم حول محاورالدراسة حسب الوظيفة</w:t>
      </w:r>
      <w:r w:rsidRPr="00281695">
        <w:rPr>
          <w:rFonts w:ascii="Simplified Arabic" w:hAnsi="Simplified Arabic" w:cs="Simplified Arabic"/>
          <w:color w:val="000000" w:themeColor="text1"/>
          <w:rtl/>
        </w:rPr>
        <w:t>.</w:t>
      </w:r>
    </w:p>
    <w:p w:rsidR="00860331" w:rsidRPr="00281695" w:rsidRDefault="00860331" w:rsidP="00CF511B">
      <w:pPr>
        <w:pStyle w:val="ListParagraph"/>
        <w:numPr>
          <w:ilvl w:val="0"/>
          <w:numId w:val="24"/>
        </w:numPr>
        <w:ind w:left="283" w:hanging="218"/>
        <w:contextualSpacing/>
        <w:jc w:val="both"/>
        <w:rPr>
          <w:rStyle w:val="Hyperlink"/>
          <w:rFonts w:ascii="Simplified Arabic" w:hAnsi="Simplified Arabic" w:cs="Simplified Arabic"/>
          <w:b/>
          <w:bCs/>
          <w:color w:val="000000" w:themeColor="text1"/>
        </w:rPr>
      </w:pPr>
      <w:r w:rsidRPr="00281695">
        <w:rPr>
          <w:rFonts w:ascii="Simplified Arabic" w:eastAsia="Times New Roman" w:hAnsi="Simplified Arabic" w:cs="Simplified Arabic"/>
          <w:b/>
          <w:bCs/>
          <w:color w:val="000000" w:themeColor="text1"/>
          <w:u w:val="single"/>
          <w:rtl/>
        </w:rPr>
        <w:t>الفرض الفرعي السادس</w:t>
      </w:r>
      <w:r w:rsidRPr="00281695">
        <w:rPr>
          <w:rFonts w:ascii="Simplified Arabic" w:hAnsi="Simplified Arabic" w:cs="Simplified Arabic"/>
          <w:b/>
          <w:bCs/>
          <w:color w:val="000000" w:themeColor="text1"/>
          <w:rtl/>
        </w:rPr>
        <w:t xml:space="preserve"> :</w:t>
      </w:r>
      <w:r w:rsidRPr="00281695">
        <w:rPr>
          <w:rStyle w:val="Hyperlink"/>
          <w:rFonts w:ascii="Simplified Arabic" w:eastAsia="Times New Roman" w:hAnsi="Simplified Arabic" w:cs="Simplified Arabic"/>
          <w:b/>
          <w:bCs/>
          <w:color w:val="000000" w:themeColor="text1"/>
          <w:rtl/>
        </w:rPr>
        <w:t>لا يوجد اختلافات ذات دلالة إحصائية بين أراء المستقصي منهم حول محاور الدراسة حسب سنوات الخبرة.</w:t>
      </w:r>
    </w:p>
    <w:p w:rsidR="00860331" w:rsidRPr="00281695" w:rsidRDefault="00860331" w:rsidP="00860331">
      <w:pPr>
        <w:pStyle w:val="ListParagraph"/>
        <w:ind w:left="283"/>
        <w:jc w:val="both"/>
        <w:rPr>
          <w:rStyle w:val="Hyperlink"/>
          <w:rFonts w:ascii="Simplified Arabic" w:hAnsi="Simplified Arabic" w:cs="Simplified Arabic"/>
          <w:b/>
          <w:bCs/>
          <w:color w:val="000000" w:themeColor="text1"/>
          <w:sz w:val="2"/>
          <w:szCs w:val="2"/>
        </w:rPr>
      </w:pPr>
    </w:p>
    <w:p w:rsidR="00860331" w:rsidRPr="00A7791C" w:rsidRDefault="00860331" w:rsidP="00860331">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A7791C">
        <w:rPr>
          <w:rFonts w:ascii="Simplified Arabic" w:hAnsi="Simplified Arabic" w:cs="Simplified Arabic"/>
          <w:b/>
          <w:bCs/>
          <w:color w:val="000000" w:themeColor="text1"/>
          <w:sz w:val="28"/>
          <w:szCs w:val="28"/>
          <w:u w:val="single"/>
          <w:rtl/>
        </w:rPr>
        <w:t>6- الدراس</w:t>
      </w:r>
      <w:r w:rsidRPr="00A7791C">
        <w:rPr>
          <w:rFonts w:ascii="Simplified Arabic" w:hAnsi="Simplified Arabic" w:cs="Simplified Arabic"/>
          <w:b/>
          <w:bCs/>
          <w:color w:val="000000" w:themeColor="text1"/>
          <w:sz w:val="28"/>
          <w:szCs w:val="28"/>
          <w:u w:val="single"/>
          <w:rtl/>
          <w:lang w:bidi="ar-EG"/>
        </w:rPr>
        <w:t>ة الإختبارية</w:t>
      </w:r>
      <w:r w:rsidRPr="00A7791C">
        <w:rPr>
          <w:rFonts w:ascii="Simplified Arabic" w:hAnsi="Simplified Arabic" w:cs="Simplified Arabic"/>
          <w:b/>
          <w:bCs/>
          <w:color w:val="000000" w:themeColor="text1"/>
          <w:sz w:val="28"/>
          <w:szCs w:val="28"/>
          <w:u w:val="single"/>
          <w:rtl/>
        </w:rPr>
        <w:t xml:space="preserve"> واختبار فروض البحث: </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استكمالاً للفائدة المرجوة من هذا البحث يرى الباحث ضرورة القيام بدراسة ميدانية من خلال تصميم قائمة استقصاء توجه إلى عينة من الخبراء والمتخصصين في مجال المحاسبة الضريبية وذلك لمعرفة آرائهم فيما يتعلق بأهم المشكلات المحاسبية والضريبية لعقود المقاولات طويلة الأجل التي أسفر عنها التطبيق العملي لقانون الضريبة على الدخل رقم (91) لسنة 2005 عند تطبيق معايير المحاسبة المصرية في تحديد الربح الضريبي ومقترحات علاج هذه المشكلات فى ضوء مدخل مقترح لتحقيق الإتساق بين المعايير المحاسبية والتشريع الضريبى المصرى.</w:t>
      </w:r>
    </w:p>
    <w:p w:rsidR="00860331" w:rsidRPr="00281695" w:rsidRDefault="00860331" w:rsidP="00860331">
      <w:pPr>
        <w:pStyle w:val="NormalWeb"/>
        <w:bidi/>
        <w:spacing w:before="0" w:beforeAutospacing="0" w:after="0" w:afterAutospacing="0"/>
        <w:jc w:val="both"/>
        <w:rPr>
          <w:rFonts w:ascii="Simplified Arabic" w:eastAsia="SimSun" w:hAnsi="Simplified Arabic" w:cs="Simplified Arabic"/>
          <w:b/>
          <w:bCs/>
          <w:rtl/>
          <w:lang w:eastAsia="zh-CN"/>
        </w:rPr>
      </w:pPr>
      <w:r w:rsidRPr="00281695">
        <w:rPr>
          <w:rFonts w:ascii="Simplified Arabic" w:eastAsia="SimSun" w:hAnsi="Simplified Arabic" w:cs="Simplified Arabic"/>
          <w:b/>
          <w:bCs/>
          <w:rtl/>
          <w:lang w:eastAsia="zh-CN"/>
        </w:rPr>
        <w:t>ولتحقيق ذلك فإن الدراسة الميدانية سوف تشتمل على النقاط التالية:</w:t>
      </w:r>
    </w:p>
    <w:p w:rsidR="00860331" w:rsidRPr="00281695" w:rsidRDefault="00860331" w:rsidP="00860331">
      <w:pPr>
        <w:tabs>
          <w:tab w:val="left" w:pos="1263"/>
        </w:tabs>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أولاً:  هدف الدراسة الميدانية :</w:t>
      </w: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تهدف الدراسة الميدانية إلى التعرف على اتجاهات وآراء مجموعة من الخبراء المتخصصين والمهتمين بمجال المحاسبة الضريبية وذلك في مشكلة البحث والعلاج المقترح لها.</w:t>
      </w:r>
    </w:p>
    <w:p w:rsidR="00860331" w:rsidRPr="00281695" w:rsidRDefault="00860331" w:rsidP="00860331">
      <w:pPr>
        <w:tabs>
          <w:tab w:val="left" w:pos="1263"/>
        </w:tabs>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ثانياً:  مجتمع وعينة الدراسة :</w:t>
      </w:r>
    </w:p>
    <w:p w:rsidR="00860331" w:rsidRPr="00281695" w:rsidRDefault="00860331" w:rsidP="00860331">
      <w:pPr>
        <w:ind w:firstLine="720"/>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يتمثل مجتمع الدراسة الذي حدده الباحث في الآتي:</w:t>
      </w:r>
    </w:p>
    <w:p w:rsidR="00860331" w:rsidRPr="00281695" w:rsidRDefault="00860331" w:rsidP="00860331">
      <w:pPr>
        <w:tabs>
          <w:tab w:val="left" w:pos="1263"/>
        </w:tabs>
        <w:jc w:val="both"/>
        <w:rPr>
          <w:rStyle w:val="Hyperlink"/>
          <w:rFonts w:ascii="Simplified Arabic" w:hAnsi="Simplified Arabic" w:cs="Simplified Arabic"/>
          <w:b/>
          <w:bCs/>
          <w:color w:val="000000" w:themeColor="text1"/>
        </w:rPr>
      </w:pPr>
      <w:r w:rsidRPr="00281695">
        <w:rPr>
          <w:rStyle w:val="Hyperlink"/>
          <w:rFonts w:ascii="Simplified Arabic" w:hAnsi="Simplified Arabic" w:cs="Simplified Arabic"/>
          <w:b/>
          <w:bCs/>
          <w:color w:val="000000" w:themeColor="text1"/>
          <w:rtl/>
        </w:rPr>
        <w:t>1- المديرون الماليون فى شركات المقاولات.              2- المحاسبون القانونيون. .</w:t>
      </w:r>
    </w:p>
    <w:p w:rsidR="00860331" w:rsidRPr="00281695" w:rsidRDefault="00860331" w:rsidP="00860331">
      <w:pPr>
        <w:tabs>
          <w:tab w:val="left" w:pos="1263"/>
        </w:tabs>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2</w:t>
      </w:r>
      <w:r w:rsidRPr="00281695">
        <w:rPr>
          <w:rStyle w:val="Hyperlink"/>
          <w:rFonts w:ascii="Simplified Arabic" w:hAnsi="Simplified Arabic" w:cs="Simplified Arabic"/>
          <w:b/>
          <w:bCs/>
          <w:color w:val="000000" w:themeColor="text1"/>
        </w:rPr>
        <w:t>-</w:t>
      </w:r>
      <w:r w:rsidRPr="00281695">
        <w:rPr>
          <w:rStyle w:val="Hyperlink"/>
          <w:rFonts w:ascii="Simplified Arabic" w:hAnsi="Simplified Arabic" w:cs="Simplified Arabic"/>
          <w:b/>
          <w:bCs/>
          <w:color w:val="000000" w:themeColor="text1"/>
          <w:rtl/>
        </w:rPr>
        <w:t xml:space="preserve"> مأموري الضرائب بمصلحة الضرائب المصرية.       4- أعضاء هيئة التدريس بالجامعات.</w:t>
      </w:r>
    </w:p>
    <w:p w:rsidR="00860331" w:rsidRDefault="00860331" w:rsidP="00860331">
      <w:pPr>
        <w:tabs>
          <w:tab w:val="left" w:pos="1263"/>
        </w:tabs>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t xml:space="preserve">     وقد قام الباحث باختيار عينة عشوائية لاتقل عن  20% من حجم المجتمع حتى تكون ممثلة للمجتمع.</w:t>
      </w:r>
    </w:p>
    <w:p w:rsidR="009B2ED1" w:rsidRDefault="009B2ED1" w:rsidP="00860331">
      <w:pPr>
        <w:tabs>
          <w:tab w:val="left" w:pos="1263"/>
        </w:tabs>
        <w:jc w:val="both"/>
        <w:rPr>
          <w:rStyle w:val="Hyperlink"/>
          <w:rFonts w:ascii="Simplified Arabic" w:hAnsi="Simplified Arabic" w:cs="Simplified Arabic"/>
          <w:b/>
          <w:bCs/>
          <w:color w:val="000000" w:themeColor="text1"/>
          <w:rtl/>
        </w:rPr>
      </w:pPr>
    </w:p>
    <w:p w:rsidR="009B2ED1" w:rsidRPr="00281695" w:rsidRDefault="009B2ED1" w:rsidP="00860331">
      <w:pPr>
        <w:tabs>
          <w:tab w:val="left" w:pos="1263"/>
        </w:tabs>
        <w:jc w:val="both"/>
        <w:rPr>
          <w:rStyle w:val="Hyperlink"/>
          <w:rFonts w:ascii="Simplified Arabic" w:hAnsi="Simplified Arabic" w:cs="Simplified Arabic"/>
          <w:b/>
          <w:bCs/>
          <w:color w:val="000000" w:themeColor="text1"/>
          <w:rtl/>
        </w:rPr>
      </w:pPr>
    </w:p>
    <w:p w:rsidR="00860331" w:rsidRPr="00281695" w:rsidRDefault="00860331" w:rsidP="00860331">
      <w:pPr>
        <w:jc w:val="both"/>
        <w:rPr>
          <w:rStyle w:val="Hyperlink"/>
          <w:rFonts w:ascii="Simplified Arabic" w:hAnsi="Simplified Arabic" w:cs="Simplified Arabic"/>
          <w:b/>
          <w:bCs/>
          <w:color w:val="000000" w:themeColor="text1"/>
          <w:rtl/>
        </w:rPr>
      </w:pPr>
      <w:r w:rsidRPr="00281695">
        <w:rPr>
          <w:rStyle w:val="Hyperlink"/>
          <w:rFonts w:ascii="Simplified Arabic" w:hAnsi="Simplified Arabic" w:cs="Simplified Arabic"/>
          <w:b/>
          <w:bCs/>
          <w:color w:val="000000" w:themeColor="text1"/>
          <w:rtl/>
        </w:rPr>
        <w:lastRenderedPageBreak/>
        <w:t>ويوضح الجدول(1) عدد القوائم المرسلة والمستلمة وأجرى عليها التحليل الإحصائى</w:t>
      </w:r>
    </w:p>
    <w:tbl>
      <w:tblPr>
        <w:tblStyle w:val="TableGrid"/>
        <w:bidiVisual/>
        <w:tblW w:w="0" w:type="auto"/>
        <w:jc w:val="center"/>
        <w:tblInd w:w="35"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3209"/>
        <w:gridCol w:w="1134"/>
        <w:gridCol w:w="1985"/>
        <w:gridCol w:w="1224"/>
      </w:tblGrid>
      <w:tr w:rsidR="00860331" w:rsidRPr="00860331" w:rsidTr="00860331">
        <w:trPr>
          <w:jc w:val="center"/>
        </w:trPr>
        <w:tc>
          <w:tcPr>
            <w:tcW w:w="3209" w:type="dxa"/>
            <w:tcBorders>
              <w:top w:val="thinThickSmallGap" w:sz="18" w:space="0" w:color="auto"/>
              <w:bottom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البيان</w:t>
            </w:r>
          </w:p>
        </w:tc>
        <w:tc>
          <w:tcPr>
            <w:tcW w:w="1134" w:type="dxa"/>
            <w:tcBorders>
              <w:top w:val="thinThickSmallGap" w:sz="18" w:space="0" w:color="auto"/>
              <w:bottom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عدد القوائم المرسلة</w:t>
            </w:r>
          </w:p>
        </w:tc>
        <w:tc>
          <w:tcPr>
            <w:tcW w:w="1985" w:type="dxa"/>
            <w:tcBorders>
              <w:top w:val="thinThickSmallGap" w:sz="18" w:space="0" w:color="auto"/>
              <w:bottom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عدد القوائم المستلمة واجرى عليها التحليل الإحصائى</w:t>
            </w:r>
          </w:p>
        </w:tc>
        <w:tc>
          <w:tcPr>
            <w:tcW w:w="1224" w:type="dxa"/>
            <w:tcBorders>
              <w:top w:val="thinThickSmallGap" w:sz="18" w:space="0" w:color="auto"/>
              <w:bottom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نسبة الإستجابة %</w:t>
            </w:r>
          </w:p>
        </w:tc>
      </w:tr>
      <w:tr w:rsidR="00860331" w:rsidRPr="00860331" w:rsidTr="00860331">
        <w:trPr>
          <w:jc w:val="center"/>
        </w:trPr>
        <w:tc>
          <w:tcPr>
            <w:tcW w:w="3209" w:type="dxa"/>
            <w:tcBorders>
              <w:top w:val="thinThickSmallGap" w:sz="18" w:space="0" w:color="auto"/>
            </w:tcBorders>
          </w:tcPr>
          <w:p w:rsidR="00860331" w:rsidRPr="00860331" w:rsidRDefault="00860331" w:rsidP="00860331">
            <w:pPr>
              <w:pStyle w:val="NormalWeb"/>
              <w:bidi/>
              <w:spacing w:before="0" w:beforeAutospacing="0" w:after="0" w:afterAutospacing="0"/>
              <w:jc w:val="both"/>
              <w:rPr>
                <w:rFonts w:ascii="Simplified Arabic" w:hAnsi="Simplified Arabic"/>
                <w:b/>
                <w:bCs/>
                <w:color w:val="000000" w:themeColor="text1"/>
                <w:sz w:val="20"/>
                <w:szCs w:val="20"/>
                <w:rtl/>
                <w:lang w:bidi="ar-EG"/>
              </w:rPr>
            </w:pPr>
            <w:r w:rsidRPr="00860331">
              <w:rPr>
                <w:rStyle w:val="Hyperlink"/>
                <w:rFonts w:ascii="Simplified Arabic" w:hAnsi="Simplified Arabic"/>
                <w:b/>
                <w:bCs/>
                <w:color w:val="000000" w:themeColor="text1"/>
                <w:sz w:val="20"/>
                <w:szCs w:val="20"/>
                <w:rtl/>
              </w:rPr>
              <w:t>المديرون الماليون فى شركات المقاولات.</w:t>
            </w:r>
          </w:p>
        </w:tc>
        <w:tc>
          <w:tcPr>
            <w:tcW w:w="1134" w:type="dxa"/>
            <w:tcBorders>
              <w:top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30</w:t>
            </w:r>
          </w:p>
        </w:tc>
        <w:tc>
          <w:tcPr>
            <w:tcW w:w="1985" w:type="dxa"/>
            <w:tcBorders>
              <w:top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22</w:t>
            </w:r>
          </w:p>
        </w:tc>
        <w:tc>
          <w:tcPr>
            <w:tcW w:w="1224" w:type="dxa"/>
            <w:tcBorders>
              <w:top w:val="thinThickSmallGap" w:sz="18" w:space="0" w:color="auto"/>
            </w:tcBorders>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73%</w:t>
            </w:r>
          </w:p>
        </w:tc>
      </w:tr>
      <w:tr w:rsidR="00860331" w:rsidRPr="00860331" w:rsidTr="00860331">
        <w:trPr>
          <w:jc w:val="center"/>
        </w:trPr>
        <w:tc>
          <w:tcPr>
            <w:tcW w:w="3209" w:type="dxa"/>
          </w:tcPr>
          <w:p w:rsidR="00860331" w:rsidRPr="00860331" w:rsidRDefault="00860331" w:rsidP="00860331">
            <w:pPr>
              <w:pStyle w:val="NormalWeb"/>
              <w:bidi/>
              <w:spacing w:before="0" w:beforeAutospacing="0" w:after="0" w:afterAutospacing="0"/>
              <w:jc w:val="both"/>
              <w:rPr>
                <w:rStyle w:val="Hyperlink"/>
                <w:rFonts w:ascii="Simplified Arabic" w:hAnsi="Simplified Arabic"/>
                <w:b/>
                <w:bCs/>
                <w:color w:val="000000" w:themeColor="text1"/>
                <w:sz w:val="20"/>
                <w:szCs w:val="20"/>
                <w:rtl/>
              </w:rPr>
            </w:pPr>
            <w:r w:rsidRPr="00860331">
              <w:rPr>
                <w:rStyle w:val="Hyperlink"/>
                <w:rFonts w:ascii="Simplified Arabic" w:hAnsi="Simplified Arabic"/>
                <w:b/>
                <w:bCs/>
                <w:color w:val="000000" w:themeColor="text1"/>
                <w:sz w:val="20"/>
                <w:szCs w:val="20"/>
                <w:rtl/>
              </w:rPr>
              <w:t>المحاسبون القانونيون.</w:t>
            </w:r>
          </w:p>
        </w:tc>
        <w:tc>
          <w:tcPr>
            <w:tcW w:w="113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50</w:t>
            </w:r>
          </w:p>
        </w:tc>
        <w:tc>
          <w:tcPr>
            <w:tcW w:w="1985"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38</w:t>
            </w:r>
          </w:p>
        </w:tc>
        <w:tc>
          <w:tcPr>
            <w:tcW w:w="122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76%</w:t>
            </w:r>
          </w:p>
        </w:tc>
      </w:tr>
      <w:tr w:rsidR="00860331" w:rsidRPr="00860331" w:rsidTr="00860331">
        <w:trPr>
          <w:jc w:val="center"/>
        </w:trPr>
        <w:tc>
          <w:tcPr>
            <w:tcW w:w="3209" w:type="dxa"/>
          </w:tcPr>
          <w:p w:rsidR="00860331" w:rsidRPr="00860331" w:rsidRDefault="00860331" w:rsidP="00860331">
            <w:pPr>
              <w:pStyle w:val="NormalWeb"/>
              <w:bidi/>
              <w:spacing w:before="0" w:beforeAutospacing="0" w:after="0" w:afterAutospacing="0"/>
              <w:jc w:val="both"/>
              <w:rPr>
                <w:rStyle w:val="Hyperlink"/>
                <w:rFonts w:ascii="Simplified Arabic" w:hAnsi="Simplified Arabic"/>
                <w:b/>
                <w:bCs/>
                <w:color w:val="000000" w:themeColor="text1"/>
                <w:sz w:val="20"/>
                <w:szCs w:val="20"/>
                <w:rtl/>
              </w:rPr>
            </w:pPr>
            <w:r w:rsidRPr="00860331">
              <w:rPr>
                <w:rStyle w:val="Hyperlink"/>
                <w:rFonts w:ascii="Simplified Arabic" w:hAnsi="Simplified Arabic"/>
                <w:b/>
                <w:bCs/>
                <w:color w:val="000000" w:themeColor="text1"/>
                <w:sz w:val="20"/>
                <w:szCs w:val="20"/>
                <w:rtl/>
              </w:rPr>
              <w:t>مأموري الضرائب.</w:t>
            </w:r>
          </w:p>
        </w:tc>
        <w:tc>
          <w:tcPr>
            <w:tcW w:w="113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70</w:t>
            </w:r>
          </w:p>
        </w:tc>
        <w:tc>
          <w:tcPr>
            <w:tcW w:w="1985"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61</w:t>
            </w:r>
          </w:p>
        </w:tc>
        <w:tc>
          <w:tcPr>
            <w:tcW w:w="122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87%</w:t>
            </w:r>
          </w:p>
        </w:tc>
      </w:tr>
      <w:tr w:rsidR="00860331" w:rsidRPr="00860331" w:rsidTr="00860331">
        <w:trPr>
          <w:jc w:val="center"/>
        </w:trPr>
        <w:tc>
          <w:tcPr>
            <w:tcW w:w="3209" w:type="dxa"/>
          </w:tcPr>
          <w:p w:rsidR="00860331" w:rsidRPr="00860331" w:rsidRDefault="00860331" w:rsidP="00860331">
            <w:pPr>
              <w:pStyle w:val="NormalWeb"/>
              <w:bidi/>
              <w:spacing w:before="0" w:beforeAutospacing="0" w:after="0" w:afterAutospacing="0"/>
              <w:jc w:val="both"/>
              <w:rPr>
                <w:rStyle w:val="Hyperlink"/>
                <w:rFonts w:ascii="Simplified Arabic" w:hAnsi="Simplified Arabic"/>
                <w:b/>
                <w:bCs/>
                <w:color w:val="000000" w:themeColor="text1"/>
                <w:sz w:val="20"/>
                <w:szCs w:val="20"/>
                <w:rtl/>
              </w:rPr>
            </w:pPr>
            <w:r w:rsidRPr="00860331">
              <w:rPr>
                <w:rFonts w:ascii="Simplified Arabic" w:eastAsiaTheme="minorEastAsia" w:hAnsi="Simplified Arabic"/>
                <w:b/>
                <w:bCs/>
                <w:sz w:val="20"/>
                <w:szCs w:val="20"/>
                <w:rtl/>
              </w:rPr>
              <w:t>أعضاء هيئة التدريس بالجامعات.</w:t>
            </w:r>
          </w:p>
        </w:tc>
        <w:tc>
          <w:tcPr>
            <w:tcW w:w="113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40</w:t>
            </w:r>
          </w:p>
        </w:tc>
        <w:tc>
          <w:tcPr>
            <w:tcW w:w="1985"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30</w:t>
            </w:r>
          </w:p>
        </w:tc>
        <w:tc>
          <w:tcPr>
            <w:tcW w:w="122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75%</w:t>
            </w:r>
          </w:p>
        </w:tc>
      </w:tr>
      <w:tr w:rsidR="00860331" w:rsidRPr="00860331" w:rsidTr="00860331">
        <w:trPr>
          <w:jc w:val="center"/>
        </w:trPr>
        <w:tc>
          <w:tcPr>
            <w:tcW w:w="3209" w:type="dxa"/>
          </w:tcPr>
          <w:p w:rsidR="00860331" w:rsidRPr="00860331" w:rsidRDefault="00860331" w:rsidP="00860331">
            <w:pPr>
              <w:pStyle w:val="NormalWeb"/>
              <w:bidi/>
              <w:spacing w:before="0" w:beforeAutospacing="0" w:after="0" w:afterAutospacing="0"/>
              <w:jc w:val="both"/>
              <w:rPr>
                <w:rStyle w:val="Hyperlink"/>
                <w:rFonts w:ascii="Simplified Arabic" w:hAnsi="Simplified Arabic"/>
                <w:b/>
                <w:bCs/>
                <w:color w:val="000000" w:themeColor="text1"/>
                <w:sz w:val="20"/>
                <w:szCs w:val="20"/>
                <w:rtl/>
              </w:rPr>
            </w:pPr>
          </w:p>
        </w:tc>
        <w:tc>
          <w:tcPr>
            <w:tcW w:w="113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190</w:t>
            </w:r>
          </w:p>
        </w:tc>
        <w:tc>
          <w:tcPr>
            <w:tcW w:w="1985"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151</w:t>
            </w:r>
          </w:p>
        </w:tc>
        <w:tc>
          <w:tcPr>
            <w:tcW w:w="1224" w:type="dxa"/>
          </w:tcPr>
          <w:p w:rsidR="00860331" w:rsidRPr="00860331" w:rsidRDefault="00860331" w:rsidP="00FE718F">
            <w:pPr>
              <w:pStyle w:val="NormalWeb"/>
              <w:bidi/>
              <w:spacing w:before="0" w:beforeAutospacing="0" w:after="0" w:afterAutospacing="0"/>
              <w:jc w:val="center"/>
              <w:rPr>
                <w:rFonts w:ascii="Simplified Arabic" w:eastAsiaTheme="minorEastAsia" w:hAnsi="Simplified Arabic"/>
                <w:b/>
                <w:bCs/>
                <w:color w:val="000000" w:themeColor="text1"/>
                <w:sz w:val="20"/>
                <w:szCs w:val="20"/>
                <w:rtl/>
              </w:rPr>
            </w:pPr>
            <w:r w:rsidRPr="00860331">
              <w:rPr>
                <w:rFonts w:ascii="Simplified Arabic" w:eastAsiaTheme="minorEastAsia" w:hAnsi="Simplified Arabic"/>
                <w:b/>
                <w:bCs/>
                <w:color w:val="000000" w:themeColor="text1"/>
                <w:sz w:val="20"/>
                <w:szCs w:val="20"/>
                <w:rtl/>
              </w:rPr>
              <w:t>79,5%</w:t>
            </w:r>
          </w:p>
        </w:tc>
      </w:tr>
    </w:tbl>
    <w:p w:rsidR="00860331" w:rsidRPr="00A7791C" w:rsidRDefault="00860331" w:rsidP="00860331">
      <w:pPr>
        <w:tabs>
          <w:tab w:val="left" w:pos="1263"/>
        </w:tabs>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t xml:space="preserve">ثالثاً: طريقة جمع البيانات : </w:t>
      </w:r>
    </w:p>
    <w:p w:rsidR="00860331"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اعتمد الباحث في الحصول على البيانات اللازمة للدراسة الميدانية على أسلوب قائمة الإستقصاء وذلك لاختبار فروض البحث وذلك من خلال آراء المستقصى منهم, وقد  قام الباحث بتوزيع قوائم الإستقصاء والمتابعة بالمقابلة الشخصية, مع شرح قائمة الإستقصاء والرد على بعض الإستفسارات المرتبطة بها, واستلام الردود، هذا وقد تكونت قائمة الإستقصاء من </w:t>
      </w:r>
      <w:r w:rsidRPr="00281695">
        <w:rPr>
          <w:rFonts w:ascii="Simplified Arabic" w:hAnsi="Simplified Arabic" w:cs="Simplified Arabic"/>
          <w:b/>
          <w:bCs/>
          <w:color w:val="000000" w:themeColor="text1"/>
          <w:rtl/>
          <w:lang w:bidi="ar-EG"/>
        </w:rPr>
        <w:t>ثلاثة</w:t>
      </w:r>
      <w:r w:rsidRPr="00281695">
        <w:rPr>
          <w:rFonts w:ascii="Simplified Arabic" w:hAnsi="Simplified Arabic" w:cs="Simplified Arabic"/>
          <w:b/>
          <w:bCs/>
          <w:color w:val="000000" w:themeColor="text1"/>
          <w:rtl/>
        </w:rPr>
        <w:t xml:space="preserve"> محاور بحيث تغطى كافة البيانات اللازمة لاختبار صحة فروض البحث, وكذلك التعرف على آراء ومقترحات المستقصى منهم للاستفادة منها في وضع مقترحات علاج مشكلة البحث.</w:t>
      </w:r>
    </w:p>
    <w:p w:rsidR="00860331" w:rsidRPr="00A7791C" w:rsidRDefault="00860331" w:rsidP="00860331">
      <w:pPr>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t>رابعا : التحليل الإحصائى واختبارات الفروض:</w:t>
      </w:r>
    </w:p>
    <w:p w:rsidR="00860331" w:rsidRPr="00281695" w:rsidRDefault="00860331" w:rsidP="00860331">
      <w:pPr>
        <w:ind w:firstLine="720"/>
        <w:jc w:val="both"/>
        <w:rPr>
          <w:rFonts w:ascii="Simplified Arabic" w:hAnsi="Simplified Arabic" w:cs="Simplified Arabic"/>
          <w:b/>
          <w:bCs/>
          <w:lang w:bidi="ar-EG"/>
        </w:rPr>
      </w:pPr>
      <w:r w:rsidRPr="00281695">
        <w:rPr>
          <w:rFonts w:ascii="Simplified Arabic" w:hAnsi="Simplified Arabic" w:cs="Simplified Arabic"/>
          <w:b/>
          <w:bCs/>
          <w:color w:val="000000" w:themeColor="text1"/>
          <w:rtl/>
        </w:rPr>
        <w:t>قام الباحث بعد إعادة تجميع قوائم الإستقصاء وبعد مراجعتها للتأكد من صلاحيتها  للتحليل الإحصائي بترميز الأسئلة الواردة بها وتحميل بيانات كل استمارة على الحاسب الآلي وتشغيلها، ولقد تم إعطاء أوزان للإجابات حسب الأهمية</w:t>
      </w:r>
      <w:r w:rsidR="00FE718F">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تتراوح بين (1، 5) طبقا لمقياس ليكرت  الخماسى، وقد تم حساب معاملات الصدق والثبات لأبعاد قوائم الاستقصاء، وتحديد أساليب التحليل الإحصائى المناسبة للبيانات، وإختبار فروض البحث على النحو التالى:</w:t>
      </w:r>
    </w:p>
    <w:p w:rsidR="00860331" w:rsidRPr="00A7791C" w:rsidRDefault="00860331" w:rsidP="00CF511B">
      <w:pPr>
        <w:pStyle w:val="ListParagraph"/>
        <w:numPr>
          <w:ilvl w:val="0"/>
          <w:numId w:val="12"/>
        </w:numPr>
        <w:tabs>
          <w:tab w:val="right" w:pos="288"/>
          <w:tab w:val="right" w:pos="389"/>
        </w:tabs>
        <w:contextualSpacing/>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t>اختبار صلاحية وإعتمادية الأداة المستخدمة في قياس نتائج البحث:-</w:t>
      </w:r>
    </w:p>
    <w:p w:rsidR="00FE718F"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لتحديد درجة صلاحية ومدي الإعتماد على الأداة المستخدمة في قياس استجابات مفردات العينة، قام الباحث باستخدام كل من </w:t>
      </w:r>
      <w:r w:rsidRPr="00281695">
        <w:rPr>
          <w:rFonts w:ascii="Simplified Arabic" w:hAnsi="Simplified Arabic" w:cs="Simplified Arabic"/>
          <w:b/>
          <w:bCs/>
          <w:color w:val="000000" w:themeColor="text1"/>
          <w:u w:val="single"/>
          <w:rtl/>
        </w:rPr>
        <w:t>معامل الاتساق الداخلي</w:t>
      </w:r>
      <w:r w:rsidRPr="00281695">
        <w:rPr>
          <w:rFonts w:ascii="Simplified Arabic" w:hAnsi="Simplified Arabic" w:cs="Simplified Arabic"/>
          <w:b/>
          <w:bCs/>
          <w:color w:val="000000" w:themeColor="text1"/>
        </w:rPr>
        <w:t>Internalconsistency</w:t>
      </w:r>
      <w:r w:rsidRPr="00281695">
        <w:rPr>
          <w:rFonts w:ascii="Simplified Arabic" w:hAnsi="Simplified Arabic" w:cs="Simplified Arabic"/>
          <w:b/>
          <w:bCs/>
          <w:color w:val="000000" w:themeColor="text1"/>
          <w:rtl/>
        </w:rPr>
        <w:t xml:space="preserve"> ويقيس درجة مصداقية النتائج المحققة لكل بند من بنود الاستقصاء، والذي يعتمد في المقام الأول على</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lastRenderedPageBreak/>
        <w:t xml:space="preserve"> معامل الارتباط ، وبالتالي فمن الضروري أن يكون المعيار الأساسي هو اختبار لمعنوية معامل الإرتباط، </w:t>
      </w:r>
      <w:r w:rsidRPr="00281695">
        <w:rPr>
          <w:rFonts w:ascii="Simplified Arabic" w:hAnsi="Simplified Arabic" w:cs="Simplified Arabic"/>
          <w:b/>
          <w:bCs/>
          <w:color w:val="000000" w:themeColor="text1"/>
          <w:u w:val="single"/>
          <w:rtl/>
        </w:rPr>
        <w:t xml:space="preserve">ومعامل ألفا كرونباخ </w:t>
      </w:r>
      <w:r w:rsidRPr="00281695">
        <w:rPr>
          <w:rFonts w:ascii="Simplified Arabic" w:hAnsi="Simplified Arabic" w:cs="Simplified Arabic"/>
          <w:b/>
          <w:bCs/>
          <w:u w:val="single"/>
          <w:rtl/>
          <w:lang w:bidi="ar-EG"/>
        </w:rPr>
        <w:t>(</w:t>
      </w:r>
      <w:r w:rsidRPr="00281695">
        <w:rPr>
          <w:b/>
          <w:bCs/>
          <w:u w:val="single"/>
          <w:lang w:bidi="ar-EG"/>
        </w:rPr>
        <w:t>α</w:t>
      </w:r>
      <w:r w:rsidRPr="00281695">
        <w:rPr>
          <w:rFonts w:ascii="Simplified Arabic" w:hAnsi="Simplified Arabic" w:cs="Simplified Arabic"/>
          <w:b/>
          <w:bCs/>
          <w:u w:val="single"/>
          <w:rtl/>
          <w:lang w:bidi="ar-EG"/>
        </w:rPr>
        <w:t>)</w:t>
      </w:r>
      <w:r w:rsidRPr="00281695">
        <w:rPr>
          <w:rFonts w:ascii="Simplified Arabic" w:hAnsi="Simplified Arabic" w:cs="Simplified Arabic"/>
          <w:b/>
          <w:bCs/>
          <w:color w:val="000000" w:themeColor="text1"/>
          <w:rtl/>
        </w:rPr>
        <w:t xml:space="preserve"> : </w:t>
      </w:r>
      <w:r w:rsidRPr="00281695">
        <w:rPr>
          <w:rFonts w:ascii="Simplified Arabic" w:hAnsi="Simplified Arabic" w:cs="Simplified Arabic"/>
          <w:b/>
          <w:bCs/>
          <w:color w:val="000000" w:themeColor="text1"/>
        </w:rPr>
        <w:t>Cronbach'sAlpha</w:t>
      </w:r>
      <w:r w:rsidRPr="00281695">
        <w:rPr>
          <w:rFonts w:ascii="Simplified Arabic" w:hAnsi="Simplified Arabic" w:cs="Simplified Arabic"/>
          <w:b/>
          <w:bCs/>
          <w:color w:val="000000" w:themeColor="text1"/>
          <w:rtl/>
        </w:rPr>
        <w:t xml:space="preserve"> لقياس ثبات فقرات وأبعاد الإستقصاء.</w:t>
      </w:r>
    </w:p>
    <w:p w:rsidR="00860331" w:rsidRPr="00A7791C" w:rsidRDefault="00860331" w:rsidP="00CF511B">
      <w:pPr>
        <w:pStyle w:val="ListParagraph"/>
        <w:numPr>
          <w:ilvl w:val="0"/>
          <w:numId w:val="12"/>
        </w:numPr>
        <w:tabs>
          <w:tab w:val="right" w:pos="288"/>
          <w:tab w:val="right" w:pos="389"/>
        </w:tabs>
        <w:contextualSpacing/>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t>أولا: الصدق الداخلي لمحاور الدراسة :</w:t>
      </w:r>
    </w:p>
    <w:p w:rsidR="00860331" w:rsidRPr="009B2ED1" w:rsidRDefault="00860331" w:rsidP="009B2ED1">
      <w:pPr>
        <w:spacing w:line="340" w:lineRule="exact"/>
        <w:ind w:firstLine="720"/>
        <w:jc w:val="both"/>
        <w:rPr>
          <w:rFonts w:ascii="Simplified Arabic" w:hAnsi="Simplified Arabic" w:cs="Simplified Arabic"/>
          <w:b/>
          <w:bCs/>
          <w:color w:val="000000" w:themeColor="text1"/>
          <w:sz w:val="22"/>
          <w:szCs w:val="22"/>
          <w:rtl/>
        </w:rPr>
      </w:pPr>
      <w:r w:rsidRPr="009B2ED1">
        <w:rPr>
          <w:rFonts w:ascii="Simplified Arabic" w:hAnsi="Simplified Arabic" w:cs="Simplified Arabic"/>
          <w:b/>
          <w:bCs/>
          <w:color w:val="000000" w:themeColor="text1"/>
          <w:sz w:val="22"/>
          <w:szCs w:val="22"/>
          <w:rtl/>
        </w:rPr>
        <w:t xml:space="preserve">قام الباحث بعمل تحليل الإرتباط بين عبارات كل محور مع درجة المحور نفسه لقياس الصدق الداخلي لكل عبارة وكانت النتائج كما يلي: </w:t>
      </w:r>
    </w:p>
    <w:p w:rsidR="00860331" w:rsidRPr="009B2ED1" w:rsidRDefault="00860331" w:rsidP="009B2ED1">
      <w:pPr>
        <w:pStyle w:val="ListParagraph"/>
        <w:numPr>
          <w:ilvl w:val="0"/>
          <w:numId w:val="25"/>
        </w:numPr>
        <w:spacing w:line="340" w:lineRule="exact"/>
        <w:ind w:left="283" w:hanging="218"/>
        <w:contextualSpacing/>
        <w:jc w:val="both"/>
        <w:rPr>
          <w:rFonts w:ascii="Simplified Arabic" w:hAnsi="Simplified Arabic" w:cs="Simplified Arabic"/>
          <w:b/>
          <w:bCs/>
          <w:color w:val="000000" w:themeColor="text1"/>
          <w:sz w:val="22"/>
          <w:szCs w:val="22"/>
          <w:u w:val="single"/>
        </w:rPr>
      </w:pPr>
      <w:r w:rsidRPr="009B2ED1">
        <w:rPr>
          <w:rFonts w:ascii="Simplified Arabic" w:hAnsi="Simplified Arabic" w:cs="Simplified Arabic"/>
          <w:b/>
          <w:bCs/>
          <w:color w:val="000000" w:themeColor="text1"/>
          <w:sz w:val="22"/>
          <w:szCs w:val="22"/>
          <w:u w:val="single"/>
          <w:rtl/>
        </w:rPr>
        <w:t xml:space="preserve">بالنسبة للمحور الأول: </w:t>
      </w:r>
      <w:r w:rsidRPr="009B2ED1">
        <w:rPr>
          <w:rFonts w:ascii="Simplified Arabic" w:hAnsi="Simplified Arabic" w:cs="Simplified Arabic"/>
          <w:b/>
          <w:bCs/>
          <w:color w:val="000000" w:themeColor="text1"/>
          <w:sz w:val="22"/>
          <w:szCs w:val="22"/>
          <w:rtl/>
        </w:rPr>
        <w:t>أكدت النتائج على صلاحية جميع الأبعاد الخاصة بهذا المحور حيث أكدت على ذلك قيم معاملات الإرتباط والتي تراوحت بين (</w:t>
      </w:r>
      <w:r w:rsidRPr="009B2ED1">
        <w:rPr>
          <w:rFonts w:ascii="Simplified Arabic" w:hAnsi="Simplified Arabic" w:cs="Simplified Arabic"/>
          <w:b/>
          <w:bCs/>
          <w:color w:val="000000" w:themeColor="text1"/>
          <w:sz w:val="22"/>
          <w:szCs w:val="22"/>
        </w:rPr>
        <w:t>0.679</w:t>
      </w:r>
      <w:r w:rsidRPr="009B2ED1">
        <w:rPr>
          <w:rFonts w:ascii="Simplified Arabic" w:hAnsi="Simplified Arabic" w:cs="Simplified Arabic"/>
          <w:b/>
          <w:bCs/>
          <w:color w:val="000000" w:themeColor="text1"/>
          <w:sz w:val="22"/>
          <w:szCs w:val="22"/>
          <w:rtl/>
        </w:rPr>
        <w:t>:</w:t>
      </w:r>
      <w:r w:rsidRPr="009B2ED1">
        <w:rPr>
          <w:rFonts w:ascii="Simplified Arabic" w:hAnsi="Simplified Arabic" w:cs="Simplified Arabic"/>
          <w:b/>
          <w:bCs/>
          <w:color w:val="000000" w:themeColor="text1"/>
          <w:sz w:val="22"/>
          <w:szCs w:val="22"/>
        </w:rPr>
        <w:t>0.838</w:t>
      </w:r>
      <w:r w:rsidRPr="009B2ED1">
        <w:rPr>
          <w:rFonts w:ascii="Simplified Arabic" w:hAnsi="Simplified Arabic" w:cs="Simplified Arabic"/>
          <w:b/>
          <w:bCs/>
          <w:color w:val="000000" w:themeColor="text1"/>
          <w:sz w:val="22"/>
          <w:szCs w:val="22"/>
          <w:rtl/>
        </w:rPr>
        <w:t>) وقد جاءت جميع الابعاد معنوية عند مستوي 0.01، وبالتالى فإن هذه القائمة صادقة فيما صممت من أجل قياسه.</w:t>
      </w:r>
    </w:p>
    <w:p w:rsidR="00860331" w:rsidRPr="009B2ED1" w:rsidRDefault="00860331" w:rsidP="009B2ED1">
      <w:pPr>
        <w:pStyle w:val="ListParagraph"/>
        <w:numPr>
          <w:ilvl w:val="0"/>
          <w:numId w:val="25"/>
        </w:numPr>
        <w:spacing w:line="340" w:lineRule="exact"/>
        <w:ind w:left="283" w:hanging="218"/>
        <w:contextualSpacing/>
        <w:jc w:val="both"/>
        <w:rPr>
          <w:rFonts w:ascii="Simplified Arabic" w:hAnsi="Simplified Arabic" w:cs="Simplified Arabic"/>
          <w:b/>
          <w:bCs/>
          <w:color w:val="000000" w:themeColor="text1"/>
          <w:sz w:val="22"/>
          <w:szCs w:val="22"/>
          <w:u w:val="single"/>
        </w:rPr>
      </w:pPr>
      <w:r w:rsidRPr="009B2ED1">
        <w:rPr>
          <w:rFonts w:ascii="Simplified Arabic" w:hAnsi="Simplified Arabic" w:cs="Simplified Arabic"/>
          <w:b/>
          <w:bCs/>
          <w:color w:val="000000" w:themeColor="text1"/>
          <w:sz w:val="22"/>
          <w:szCs w:val="22"/>
          <w:u w:val="single"/>
          <w:rtl/>
        </w:rPr>
        <w:t xml:space="preserve">بالنسبة للمحور الثانى: </w:t>
      </w:r>
      <w:r w:rsidRPr="009B2ED1">
        <w:rPr>
          <w:rFonts w:ascii="Simplified Arabic" w:hAnsi="Simplified Arabic" w:cs="Simplified Arabic"/>
          <w:b/>
          <w:bCs/>
          <w:color w:val="000000" w:themeColor="text1"/>
          <w:sz w:val="22"/>
          <w:szCs w:val="22"/>
          <w:rtl/>
        </w:rPr>
        <w:t>أكدت النتائج على صلاحية جميع الأبعاد الخاصة بهذا المحور حيث أكدت على ذلك قيم معاملات الإرتباط والتي تراوحت بين (</w:t>
      </w:r>
      <w:r w:rsidRPr="009B2ED1">
        <w:rPr>
          <w:rFonts w:ascii="Simplified Arabic" w:hAnsi="Simplified Arabic" w:cs="Simplified Arabic"/>
          <w:b/>
          <w:bCs/>
          <w:color w:val="000000" w:themeColor="text1"/>
          <w:sz w:val="22"/>
          <w:szCs w:val="22"/>
        </w:rPr>
        <w:t>0.791</w:t>
      </w:r>
      <w:r w:rsidRPr="009B2ED1">
        <w:rPr>
          <w:rFonts w:ascii="Simplified Arabic" w:hAnsi="Simplified Arabic" w:cs="Simplified Arabic"/>
          <w:b/>
          <w:bCs/>
          <w:color w:val="000000" w:themeColor="text1"/>
          <w:sz w:val="22"/>
          <w:szCs w:val="22"/>
          <w:rtl/>
        </w:rPr>
        <w:t>:</w:t>
      </w:r>
      <w:r w:rsidRPr="009B2ED1">
        <w:rPr>
          <w:rFonts w:ascii="Simplified Arabic" w:hAnsi="Simplified Arabic" w:cs="Simplified Arabic"/>
          <w:b/>
          <w:bCs/>
          <w:color w:val="000000" w:themeColor="text1"/>
          <w:sz w:val="22"/>
          <w:szCs w:val="22"/>
        </w:rPr>
        <w:t>0.907</w:t>
      </w:r>
      <w:r w:rsidRPr="009B2ED1">
        <w:rPr>
          <w:rFonts w:ascii="Simplified Arabic" w:hAnsi="Simplified Arabic" w:cs="Simplified Arabic"/>
          <w:b/>
          <w:bCs/>
          <w:color w:val="000000" w:themeColor="text1"/>
          <w:sz w:val="22"/>
          <w:szCs w:val="22"/>
          <w:rtl/>
        </w:rPr>
        <w:t>) وقد جاءت جميع الابعاد معنوية عند مستوي 0.01، وبالتالى فإن هذه القائمة صادقة فيما صممت من أجل قياسه.</w:t>
      </w:r>
    </w:p>
    <w:p w:rsidR="00860331" w:rsidRPr="009B2ED1" w:rsidRDefault="00860331" w:rsidP="009B2ED1">
      <w:pPr>
        <w:pStyle w:val="ListParagraph"/>
        <w:numPr>
          <w:ilvl w:val="0"/>
          <w:numId w:val="25"/>
        </w:numPr>
        <w:spacing w:line="340" w:lineRule="exact"/>
        <w:ind w:left="283" w:hanging="218"/>
        <w:contextualSpacing/>
        <w:jc w:val="both"/>
        <w:rPr>
          <w:rFonts w:ascii="Simplified Arabic" w:hAnsi="Simplified Arabic" w:cs="Simplified Arabic"/>
          <w:b/>
          <w:bCs/>
          <w:color w:val="000000" w:themeColor="text1"/>
          <w:sz w:val="22"/>
          <w:szCs w:val="22"/>
          <w:u w:val="single"/>
        </w:rPr>
      </w:pPr>
      <w:r w:rsidRPr="009B2ED1">
        <w:rPr>
          <w:rFonts w:ascii="Simplified Arabic" w:hAnsi="Simplified Arabic" w:cs="Simplified Arabic"/>
          <w:b/>
          <w:bCs/>
          <w:color w:val="000000" w:themeColor="text1"/>
          <w:sz w:val="22"/>
          <w:szCs w:val="22"/>
          <w:u w:val="single"/>
          <w:rtl/>
        </w:rPr>
        <w:t xml:space="preserve">بالنسبة للمحور الثالث: </w:t>
      </w:r>
      <w:r w:rsidRPr="009B2ED1">
        <w:rPr>
          <w:rFonts w:ascii="Simplified Arabic" w:hAnsi="Simplified Arabic" w:cs="Simplified Arabic"/>
          <w:b/>
          <w:bCs/>
          <w:color w:val="000000" w:themeColor="text1"/>
          <w:sz w:val="22"/>
          <w:szCs w:val="22"/>
          <w:rtl/>
        </w:rPr>
        <w:t>أكدت النتائج على صلاحية جميع الأبعاد الخاصة بهذا المحور حيث أكدت على ذلك قيم معاملات اإارتباط والتي تراوحت بين (</w:t>
      </w:r>
      <w:r w:rsidRPr="009B2ED1">
        <w:rPr>
          <w:rFonts w:ascii="Simplified Arabic" w:hAnsi="Simplified Arabic" w:cs="Simplified Arabic"/>
          <w:b/>
          <w:bCs/>
          <w:color w:val="000000" w:themeColor="text1"/>
          <w:sz w:val="22"/>
          <w:szCs w:val="22"/>
        </w:rPr>
        <w:t>0.904</w:t>
      </w:r>
      <w:r w:rsidRPr="009B2ED1">
        <w:rPr>
          <w:rFonts w:ascii="Simplified Arabic" w:hAnsi="Simplified Arabic" w:cs="Simplified Arabic"/>
          <w:b/>
          <w:bCs/>
          <w:color w:val="000000" w:themeColor="text1"/>
          <w:sz w:val="22"/>
          <w:szCs w:val="22"/>
          <w:rtl/>
        </w:rPr>
        <w:t>:</w:t>
      </w:r>
      <w:r w:rsidRPr="009B2ED1">
        <w:rPr>
          <w:rFonts w:ascii="Simplified Arabic" w:hAnsi="Simplified Arabic" w:cs="Simplified Arabic"/>
          <w:b/>
          <w:bCs/>
          <w:color w:val="000000" w:themeColor="text1"/>
          <w:sz w:val="22"/>
          <w:szCs w:val="22"/>
        </w:rPr>
        <w:t>0.943</w:t>
      </w:r>
      <w:r w:rsidRPr="009B2ED1">
        <w:rPr>
          <w:rFonts w:ascii="Simplified Arabic" w:hAnsi="Simplified Arabic" w:cs="Simplified Arabic"/>
          <w:b/>
          <w:bCs/>
          <w:color w:val="000000" w:themeColor="text1"/>
          <w:sz w:val="22"/>
          <w:szCs w:val="22"/>
          <w:rtl/>
        </w:rPr>
        <w:t>) وقد جاءت جميع الابعاد معنوية عند مستوي 0.01، وبالتالى فإن هذه القائمة صادقة فيما صممت من أجل قياسه.</w:t>
      </w:r>
    </w:p>
    <w:p w:rsidR="00860331" w:rsidRPr="009B2ED1" w:rsidRDefault="00860331" w:rsidP="009B2ED1">
      <w:pPr>
        <w:spacing w:line="340" w:lineRule="exact"/>
        <w:ind w:left="425" w:hanging="425"/>
        <w:jc w:val="both"/>
        <w:rPr>
          <w:rFonts w:ascii="Simplified Arabic" w:hAnsi="Simplified Arabic" w:cs="Simplified Arabic"/>
          <w:b/>
          <w:bCs/>
          <w:color w:val="000000" w:themeColor="text1"/>
          <w:sz w:val="22"/>
          <w:szCs w:val="22"/>
          <w:u w:val="single"/>
          <w:rtl/>
        </w:rPr>
      </w:pPr>
      <w:r w:rsidRPr="009B2ED1">
        <w:rPr>
          <w:rFonts w:ascii="Simplified Arabic" w:hAnsi="Simplified Arabic" w:cs="Simplified Arabic"/>
          <w:b/>
          <w:bCs/>
          <w:color w:val="000000" w:themeColor="text1"/>
          <w:sz w:val="26"/>
          <w:szCs w:val="26"/>
          <w:u w:val="single"/>
          <w:rtl/>
        </w:rPr>
        <w:t>ثانيا: معامل ألفا كرونباخ لقياس الثبات لمحاور الدراسة</w:t>
      </w:r>
      <w:r w:rsidRPr="009B2ED1">
        <w:rPr>
          <w:rFonts w:ascii="Simplified Arabic" w:hAnsi="Simplified Arabic" w:cs="Simplified Arabic"/>
          <w:b/>
          <w:bCs/>
          <w:color w:val="000000" w:themeColor="text1"/>
          <w:sz w:val="22"/>
          <w:szCs w:val="22"/>
          <w:rtl/>
        </w:rPr>
        <w:t>:</w:t>
      </w:r>
      <w:bookmarkStart w:id="0" w:name="_Hlk45083876"/>
      <w:r w:rsidRPr="009B2ED1">
        <w:rPr>
          <w:rFonts w:ascii="Simplified Arabic" w:hAnsi="Simplified Arabic" w:cs="Simplified Arabic"/>
          <w:b/>
          <w:bCs/>
          <w:color w:val="000000" w:themeColor="text1"/>
          <w:sz w:val="22"/>
          <w:szCs w:val="22"/>
          <w:rtl/>
        </w:rPr>
        <w:t xml:space="preserve"> قام الباحث بقياس الثبات من خلال معامل ألفا كرونباخ </w:t>
      </w:r>
      <w:r w:rsidRPr="009B2ED1">
        <w:rPr>
          <w:rFonts w:ascii="Simplified Arabic" w:hAnsi="Simplified Arabic" w:cs="Simplified Arabic"/>
          <w:b/>
          <w:bCs/>
          <w:sz w:val="22"/>
          <w:szCs w:val="22"/>
          <w:rtl/>
          <w:lang w:bidi="ar-EG"/>
        </w:rPr>
        <w:t>(</w:t>
      </w:r>
      <w:r w:rsidRPr="009B2ED1">
        <w:rPr>
          <w:b/>
          <w:bCs/>
          <w:sz w:val="22"/>
          <w:szCs w:val="22"/>
          <w:lang w:bidi="ar-EG"/>
        </w:rPr>
        <w:t>α</w:t>
      </w:r>
      <w:r w:rsidRPr="009B2ED1">
        <w:rPr>
          <w:rFonts w:ascii="Simplified Arabic" w:hAnsi="Simplified Arabic" w:cs="Simplified Arabic"/>
          <w:b/>
          <w:bCs/>
          <w:sz w:val="22"/>
          <w:szCs w:val="22"/>
          <w:rtl/>
          <w:lang w:bidi="ar-EG"/>
        </w:rPr>
        <w:t>)</w:t>
      </w:r>
      <w:r w:rsidRPr="009B2ED1">
        <w:rPr>
          <w:rFonts w:ascii="Simplified Arabic" w:hAnsi="Simplified Arabic" w:cs="Simplified Arabic"/>
          <w:b/>
          <w:bCs/>
          <w:color w:val="000000" w:themeColor="text1"/>
          <w:sz w:val="22"/>
          <w:szCs w:val="22"/>
        </w:rPr>
        <w:t>Cronbach'sAlpha</w:t>
      </w:r>
      <w:r w:rsidRPr="009B2ED1">
        <w:rPr>
          <w:rFonts w:ascii="Simplified Arabic" w:hAnsi="Simplified Arabic" w:cs="Simplified Arabic"/>
          <w:b/>
          <w:bCs/>
          <w:color w:val="000000" w:themeColor="text1"/>
          <w:sz w:val="22"/>
          <w:szCs w:val="22"/>
          <w:rtl/>
        </w:rPr>
        <w:t xml:space="preserve"> وكانت النتائج كما في</w:t>
      </w:r>
      <w:bookmarkStart w:id="1" w:name="_Hlk45085679"/>
      <w:bookmarkEnd w:id="0"/>
      <w:r w:rsidRPr="009B2ED1">
        <w:rPr>
          <w:rFonts w:ascii="Simplified Arabic" w:hAnsi="Simplified Arabic" w:cs="Simplified Arabic"/>
          <w:b/>
          <w:bCs/>
          <w:color w:val="000000" w:themeColor="text1"/>
          <w:sz w:val="22"/>
          <w:szCs w:val="22"/>
          <w:rtl/>
        </w:rPr>
        <w:t xml:space="preserve"> جدول (2)</w:t>
      </w:r>
      <w:r w:rsidRPr="009B2ED1">
        <w:rPr>
          <w:rFonts w:ascii="Simplified Arabic" w:hAnsi="Simplified Arabic" w:cs="Simplified Arabic"/>
          <w:b/>
          <w:bCs/>
          <w:sz w:val="22"/>
          <w:szCs w:val="22"/>
          <w:rtl/>
        </w:rPr>
        <w:t xml:space="preserve"> معاملات </w:t>
      </w:r>
      <w:r w:rsidRPr="009B2ED1">
        <w:rPr>
          <w:rFonts w:ascii="Simplified Arabic" w:hAnsi="Simplified Arabic" w:cs="Simplified Arabic"/>
          <w:b/>
          <w:bCs/>
          <w:sz w:val="22"/>
          <w:szCs w:val="22"/>
          <w:rtl/>
          <w:lang w:bidi="ar-EG"/>
        </w:rPr>
        <w:t>ألفا كرونباخ لمحاور وأبعاد الدراسة</w:t>
      </w:r>
    </w:p>
    <w:tbl>
      <w:tblPr>
        <w:bidiVisual/>
        <w:tblW w:w="4955" w:type="pct"/>
        <w:jc w:val="center"/>
        <w:tblInd w:w="-100" w:type="dxa"/>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ayout w:type="fixed"/>
        <w:tblLook w:val="04A0"/>
      </w:tblPr>
      <w:tblGrid>
        <w:gridCol w:w="1066"/>
        <w:gridCol w:w="4038"/>
        <w:gridCol w:w="983"/>
        <w:gridCol w:w="1432"/>
      </w:tblGrid>
      <w:tr w:rsidR="00860331" w:rsidRPr="009B2ED1" w:rsidTr="009B2ED1">
        <w:trPr>
          <w:trHeight w:val="434"/>
          <w:jc w:val="center"/>
        </w:trPr>
        <w:tc>
          <w:tcPr>
            <w:tcW w:w="3394" w:type="pct"/>
            <w:gridSpan w:val="2"/>
            <w:tcBorders>
              <w:top w:val="thinThickSmallGap" w:sz="18" w:space="0" w:color="auto"/>
              <w:bottom w:val="thinThickSmallGap" w:sz="18" w:space="0" w:color="auto"/>
            </w:tcBorders>
            <w:shd w:val="clear" w:color="auto" w:fill="F2F2F2" w:themeFill="background1" w:themeFillShade="F2"/>
            <w:vAlign w:val="center"/>
            <w:hideMark/>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محاور وأبعاد الدراسة</w:t>
            </w:r>
          </w:p>
        </w:tc>
        <w:tc>
          <w:tcPr>
            <w:tcW w:w="654" w:type="pct"/>
            <w:tcBorders>
              <w:top w:val="thinThickSmallGap" w:sz="18" w:space="0" w:color="auto"/>
              <w:bottom w:val="thinThickSmallGap" w:sz="18" w:space="0" w:color="auto"/>
            </w:tcBorders>
            <w:shd w:val="clear" w:color="auto" w:fill="F2F2F2" w:themeFill="background1" w:themeFillShade="F2"/>
            <w:vAlign w:val="center"/>
            <w:hideMark/>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عدد العبارات</w:t>
            </w:r>
          </w:p>
        </w:tc>
        <w:tc>
          <w:tcPr>
            <w:tcW w:w="952" w:type="pct"/>
            <w:tcBorders>
              <w:top w:val="thinThickSmallGap" w:sz="18" w:space="0" w:color="auto"/>
              <w:bottom w:val="thinThickSmallGap" w:sz="18" w:space="0" w:color="auto"/>
            </w:tcBorders>
            <w:shd w:val="clear" w:color="auto" w:fill="F2F2F2" w:themeFill="background1" w:themeFillShade="F2"/>
            <w:vAlign w:val="center"/>
            <w:hideMark/>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معامل ألفا كرونباخ</w:t>
            </w:r>
          </w:p>
        </w:tc>
      </w:tr>
      <w:tr w:rsidR="00860331" w:rsidRPr="009B2ED1" w:rsidTr="009B2ED1">
        <w:trPr>
          <w:trHeight w:val="283"/>
          <w:jc w:val="center"/>
        </w:trPr>
        <w:tc>
          <w:tcPr>
            <w:tcW w:w="709" w:type="pct"/>
            <w:tcBorders>
              <w:top w:val="thinThickSmallGap" w:sz="18" w:space="0" w:color="auto"/>
            </w:tcBorders>
            <w:shd w:val="clear" w:color="auto" w:fill="F2F2F2" w:themeFill="background1" w:themeFillShade="F2"/>
            <w:vAlign w:val="center"/>
            <w:hideMark/>
          </w:tcPr>
          <w:p w:rsidR="00860331" w:rsidRPr="009B2ED1" w:rsidRDefault="00860331" w:rsidP="00860331">
            <w:pPr>
              <w:jc w:val="both"/>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tl/>
              </w:rPr>
              <w:t>المحور الأول</w:t>
            </w:r>
          </w:p>
        </w:tc>
        <w:tc>
          <w:tcPr>
            <w:tcW w:w="2685" w:type="pct"/>
            <w:tcBorders>
              <w:top w:val="thinThickSmallGap" w:sz="18" w:space="0" w:color="auto"/>
            </w:tcBorders>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tl/>
              </w:rPr>
              <w:t>مشكلات التطبيق لعقود المقاولات طويلة الأجل</w:t>
            </w:r>
          </w:p>
        </w:tc>
        <w:tc>
          <w:tcPr>
            <w:tcW w:w="654" w:type="pct"/>
            <w:tcBorders>
              <w:top w:val="thinThickSmallGap" w:sz="18" w:space="0" w:color="auto"/>
            </w:tcBorders>
            <w:shd w:val="clear" w:color="auto" w:fill="FFFFFF" w:themeFill="background1"/>
            <w:vAlign w:val="center"/>
          </w:tcPr>
          <w:p w:rsidR="00860331" w:rsidRPr="009B2ED1" w:rsidRDefault="00860331" w:rsidP="00FE718F">
            <w:pPr>
              <w:jc w:val="center"/>
              <w:rPr>
                <w:rFonts w:ascii="Simplified Arabic" w:eastAsia="Calibri" w:hAnsi="Simplified Arabic" w:cs="Simplified Arabic"/>
                <w:b/>
                <w:bCs/>
                <w:sz w:val="18"/>
                <w:szCs w:val="18"/>
              </w:rPr>
            </w:pPr>
            <w:r w:rsidRPr="009B2ED1">
              <w:rPr>
                <w:rFonts w:ascii="Simplified Arabic" w:eastAsia="Calibri" w:hAnsi="Simplified Arabic" w:cs="Simplified Arabic"/>
                <w:b/>
                <w:bCs/>
                <w:sz w:val="18"/>
                <w:szCs w:val="18"/>
                <w:rtl/>
              </w:rPr>
              <w:t>11</w:t>
            </w:r>
          </w:p>
        </w:tc>
        <w:tc>
          <w:tcPr>
            <w:tcW w:w="952" w:type="pct"/>
            <w:tcBorders>
              <w:top w:val="thinThickSmallGap" w:sz="18" w:space="0" w:color="auto"/>
            </w:tcBorders>
            <w:shd w:val="clear" w:color="auto" w:fill="FFFFFF" w:themeFill="background1"/>
            <w:vAlign w:val="center"/>
          </w:tcPr>
          <w:p w:rsidR="00860331" w:rsidRPr="009B2ED1" w:rsidRDefault="00860331" w:rsidP="00FE718F">
            <w:pPr>
              <w:jc w:val="center"/>
              <w:rPr>
                <w:rFonts w:ascii="Simplified Arabic" w:hAnsi="Simplified Arabic" w:cs="Simplified Arabic"/>
                <w:b/>
                <w:bCs/>
                <w:sz w:val="18"/>
                <w:szCs w:val="18"/>
                <w:lang w:bidi="ar-EG"/>
              </w:rPr>
            </w:pPr>
            <w:r w:rsidRPr="009B2ED1">
              <w:rPr>
                <w:rFonts w:ascii="Simplified Arabic" w:hAnsi="Simplified Arabic" w:cs="Simplified Arabic"/>
                <w:b/>
                <w:bCs/>
                <w:color w:val="010205"/>
                <w:sz w:val="18"/>
                <w:szCs w:val="18"/>
              </w:rPr>
              <w:t>.914</w:t>
            </w:r>
          </w:p>
        </w:tc>
      </w:tr>
      <w:tr w:rsidR="00860331" w:rsidRPr="009B2ED1" w:rsidTr="009B2ED1">
        <w:trPr>
          <w:trHeight w:val="283"/>
          <w:jc w:val="center"/>
        </w:trPr>
        <w:tc>
          <w:tcPr>
            <w:tcW w:w="709" w:type="pc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المحور الثانى</w:t>
            </w:r>
          </w:p>
        </w:tc>
        <w:tc>
          <w:tcPr>
            <w:tcW w:w="2685" w:type="pc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مقترحات علاج مشكلات عدم التوافق بين المعايير المحاسبية والتشريع الضريبى</w:t>
            </w:r>
          </w:p>
        </w:tc>
        <w:tc>
          <w:tcPr>
            <w:tcW w:w="654" w:type="pct"/>
            <w:shd w:val="clear" w:color="auto" w:fill="FFFFFF" w:themeFill="background1"/>
            <w:vAlign w:val="center"/>
          </w:tcPr>
          <w:p w:rsidR="00860331" w:rsidRPr="009B2ED1" w:rsidRDefault="00860331" w:rsidP="00FE718F">
            <w:pPr>
              <w:jc w:val="center"/>
              <w:rPr>
                <w:rFonts w:ascii="Simplified Arabic" w:eastAsia="Calibri" w:hAnsi="Simplified Arabic" w:cs="Simplified Arabic"/>
                <w:b/>
                <w:bCs/>
                <w:sz w:val="18"/>
                <w:szCs w:val="18"/>
              </w:rPr>
            </w:pPr>
            <w:r w:rsidRPr="009B2ED1">
              <w:rPr>
                <w:rFonts w:ascii="Simplified Arabic" w:eastAsia="Calibri" w:hAnsi="Simplified Arabic" w:cs="Simplified Arabic"/>
                <w:b/>
                <w:bCs/>
                <w:sz w:val="18"/>
                <w:szCs w:val="18"/>
                <w:rtl/>
              </w:rPr>
              <w:t>12</w:t>
            </w:r>
          </w:p>
        </w:tc>
        <w:tc>
          <w:tcPr>
            <w:tcW w:w="952" w:type="pct"/>
            <w:shd w:val="clear" w:color="auto" w:fill="FFFFFF" w:themeFill="background1"/>
            <w:vAlign w:val="center"/>
          </w:tcPr>
          <w:p w:rsidR="00860331" w:rsidRPr="009B2ED1" w:rsidRDefault="00860331" w:rsidP="00FE718F">
            <w:pPr>
              <w:jc w:val="center"/>
              <w:rPr>
                <w:rFonts w:ascii="Simplified Arabic" w:hAnsi="Simplified Arabic" w:cs="Simplified Arabic"/>
                <w:b/>
                <w:bCs/>
                <w:color w:val="010205"/>
                <w:sz w:val="18"/>
                <w:szCs w:val="18"/>
              </w:rPr>
            </w:pPr>
            <w:r w:rsidRPr="009B2ED1">
              <w:rPr>
                <w:rFonts w:ascii="Simplified Arabic" w:hAnsi="Simplified Arabic" w:cs="Simplified Arabic"/>
                <w:b/>
                <w:bCs/>
                <w:color w:val="010205"/>
                <w:sz w:val="18"/>
                <w:szCs w:val="18"/>
              </w:rPr>
              <w:t>.954</w:t>
            </w:r>
          </w:p>
        </w:tc>
      </w:tr>
      <w:tr w:rsidR="00860331" w:rsidRPr="009B2ED1" w:rsidTr="009B2ED1">
        <w:trPr>
          <w:trHeight w:val="318"/>
          <w:jc w:val="center"/>
        </w:trPr>
        <w:tc>
          <w:tcPr>
            <w:tcW w:w="709" w:type="pc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المحور الثالث</w:t>
            </w:r>
          </w:p>
        </w:tc>
        <w:tc>
          <w:tcPr>
            <w:tcW w:w="2685" w:type="pct"/>
            <w:shd w:val="clear" w:color="auto" w:fill="F2F2F2" w:themeFill="background1" w:themeFillShade="F2"/>
            <w:vAlign w:val="center"/>
          </w:tcPr>
          <w:p w:rsidR="00860331" w:rsidRPr="009B2ED1" w:rsidRDefault="00860331" w:rsidP="00860331">
            <w:pPr>
              <w:ind w:firstLine="190"/>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فكرة وأهداف ومتطلبات المدخل المقترح لتحقيق التناسق</w:t>
            </w:r>
          </w:p>
        </w:tc>
        <w:tc>
          <w:tcPr>
            <w:tcW w:w="654" w:type="pct"/>
            <w:shd w:val="clear" w:color="auto" w:fill="FFFFFF" w:themeFill="background1"/>
            <w:vAlign w:val="center"/>
          </w:tcPr>
          <w:p w:rsidR="00860331" w:rsidRPr="009B2ED1" w:rsidRDefault="00860331" w:rsidP="00FE718F">
            <w:pPr>
              <w:jc w:val="center"/>
              <w:rPr>
                <w:rFonts w:ascii="Simplified Arabic" w:eastAsia="Calibri" w:hAnsi="Simplified Arabic" w:cs="Simplified Arabic"/>
                <w:b/>
                <w:bCs/>
                <w:sz w:val="18"/>
                <w:szCs w:val="18"/>
              </w:rPr>
            </w:pPr>
            <w:r w:rsidRPr="009B2ED1">
              <w:rPr>
                <w:rFonts w:ascii="Simplified Arabic" w:eastAsia="Calibri" w:hAnsi="Simplified Arabic" w:cs="Simplified Arabic"/>
                <w:b/>
                <w:bCs/>
                <w:sz w:val="18"/>
                <w:szCs w:val="18"/>
                <w:rtl/>
              </w:rPr>
              <w:t>11</w:t>
            </w:r>
          </w:p>
        </w:tc>
        <w:tc>
          <w:tcPr>
            <w:tcW w:w="952" w:type="pct"/>
            <w:shd w:val="clear" w:color="auto" w:fill="FFFFFF" w:themeFill="background1"/>
            <w:vAlign w:val="center"/>
          </w:tcPr>
          <w:p w:rsidR="00860331" w:rsidRPr="009B2ED1" w:rsidRDefault="00860331" w:rsidP="00FE718F">
            <w:pPr>
              <w:jc w:val="center"/>
              <w:rPr>
                <w:rFonts w:ascii="Simplified Arabic" w:hAnsi="Simplified Arabic" w:cs="Simplified Arabic"/>
                <w:b/>
                <w:bCs/>
                <w:color w:val="010205"/>
                <w:sz w:val="18"/>
                <w:szCs w:val="18"/>
              </w:rPr>
            </w:pPr>
            <w:r w:rsidRPr="009B2ED1">
              <w:rPr>
                <w:rFonts w:ascii="Simplified Arabic" w:hAnsi="Simplified Arabic" w:cs="Simplified Arabic"/>
                <w:b/>
                <w:bCs/>
                <w:color w:val="010205"/>
                <w:sz w:val="18"/>
                <w:szCs w:val="18"/>
              </w:rPr>
              <w:t>.949</w:t>
            </w:r>
          </w:p>
        </w:tc>
      </w:tr>
      <w:tr w:rsidR="00860331" w:rsidRPr="009B2ED1" w:rsidTr="009B2ED1">
        <w:trPr>
          <w:trHeight w:val="239"/>
          <w:jc w:val="center"/>
        </w:trPr>
        <w:tc>
          <w:tcPr>
            <w:tcW w:w="3394" w:type="pct"/>
            <w:gridSpan w:val="2"/>
            <w:shd w:val="clear" w:color="auto" w:fill="F2F2F2" w:themeFill="background1" w:themeFillShade="F2"/>
          </w:tcPr>
          <w:p w:rsidR="00860331" w:rsidRPr="009B2ED1" w:rsidRDefault="00860331" w:rsidP="00860331">
            <w:pPr>
              <w:jc w:val="both"/>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tl/>
              </w:rPr>
              <w:t>النموذج ككل</w:t>
            </w:r>
          </w:p>
        </w:tc>
        <w:tc>
          <w:tcPr>
            <w:tcW w:w="654" w:type="pct"/>
            <w:shd w:val="clear" w:color="auto" w:fill="FFFFFF" w:themeFill="background1"/>
            <w:vAlign w:val="center"/>
          </w:tcPr>
          <w:p w:rsidR="00860331" w:rsidRPr="009B2ED1" w:rsidRDefault="00860331" w:rsidP="00FE718F">
            <w:pPr>
              <w:jc w:val="center"/>
              <w:rPr>
                <w:rFonts w:ascii="Simplified Arabic" w:eastAsia="Calibri" w:hAnsi="Simplified Arabic" w:cs="Simplified Arabic"/>
                <w:b/>
                <w:bCs/>
                <w:sz w:val="18"/>
                <w:szCs w:val="18"/>
                <w:rtl/>
              </w:rPr>
            </w:pPr>
            <w:r w:rsidRPr="009B2ED1">
              <w:rPr>
                <w:rFonts w:ascii="Simplified Arabic" w:eastAsia="Calibri" w:hAnsi="Simplified Arabic" w:cs="Simplified Arabic"/>
                <w:b/>
                <w:bCs/>
                <w:sz w:val="18"/>
                <w:szCs w:val="18"/>
                <w:rtl/>
              </w:rPr>
              <w:t>34</w:t>
            </w:r>
          </w:p>
        </w:tc>
        <w:tc>
          <w:tcPr>
            <w:tcW w:w="952" w:type="pct"/>
            <w:shd w:val="clear" w:color="auto" w:fill="FFFFFF" w:themeFill="background1"/>
          </w:tcPr>
          <w:p w:rsidR="00860331" w:rsidRPr="009B2ED1" w:rsidRDefault="00860331" w:rsidP="00FE718F">
            <w:pPr>
              <w:jc w:val="center"/>
              <w:rPr>
                <w:rFonts w:ascii="Simplified Arabic" w:hAnsi="Simplified Arabic" w:cs="Simplified Arabic"/>
                <w:b/>
                <w:bCs/>
                <w:color w:val="010205"/>
                <w:sz w:val="18"/>
                <w:szCs w:val="18"/>
                <w:rtl/>
              </w:rPr>
            </w:pPr>
            <w:r w:rsidRPr="009B2ED1">
              <w:rPr>
                <w:rFonts w:ascii="Simplified Arabic" w:hAnsi="Simplified Arabic" w:cs="Simplified Arabic"/>
                <w:b/>
                <w:bCs/>
                <w:color w:val="010205"/>
                <w:sz w:val="18"/>
                <w:szCs w:val="18"/>
              </w:rPr>
              <w:t>.976</w:t>
            </w:r>
          </w:p>
        </w:tc>
      </w:tr>
    </w:tbl>
    <w:bookmarkEnd w:id="1"/>
    <w:p w:rsidR="00860331" w:rsidRPr="00281695" w:rsidRDefault="00860331" w:rsidP="00860331">
      <w:pPr>
        <w:jc w:val="both"/>
        <w:rPr>
          <w:rFonts w:ascii="Simplified Arabic" w:hAnsi="Simplified Arabic" w:cs="Simplified Arabic"/>
          <w:b/>
          <w:bCs/>
          <w:rtl/>
          <w:lang w:bidi="ar-EG"/>
        </w:rPr>
      </w:pPr>
      <w:r w:rsidRPr="00281695">
        <w:rPr>
          <w:rFonts w:ascii="Simplified Arabic" w:hAnsi="Simplified Arabic" w:cs="Simplified Arabic"/>
          <w:b/>
          <w:bCs/>
          <w:rtl/>
          <w:lang w:bidi="ar-EG"/>
        </w:rPr>
        <w:t>المصدر : من إعداد الباحث إ</w:t>
      </w:r>
      <w:r w:rsidRPr="00281695">
        <w:rPr>
          <w:rFonts w:ascii="Simplified Arabic" w:hAnsi="Simplified Arabic" w:cs="Simplified Arabic"/>
          <w:b/>
          <w:bCs/>
          <w:rtl/>
          <w:lang w:bidi="ar-EG"/>
        </w:rPr>
        <w:softHyphen/>
        <w:t xml:space="preserve">ستناداً إلى نتائج التحليل الإحصائي </w:t>
      </w:r>
      <w:r w:rsidRPr="00281695">
        <w:rPr>
          <w:rFonts w:ascii="Simplified Arabic" w:hAnsi="Simplified Arabic" w:cs="Simplified Arabic"/>
          <w:b/>
          <w:bCs/>
          <w:lang w:bidi="ar-EG"/>
        </w:rPr>
        <w:t>SPSS</w:t>
      </w:r>
      <w:r w:rsidRPr="00281695">
        <w:rPr>
          <w:rFonts w:ascii="Simplified Arabic" w:hAnsi="Simplified Arabic" w:cs="Simplified Arabic"/>
          <w:b/>
          <w:bCs/>
          <w:rtl/>
          <w:lang w:bidi="ar-EG"/>
        </w:rPr>
        <w:t>.</w:t>
      </w:r>
    </w:p>
    <w:p w:rsidR="00860331" w:rsidRDefault="00860331" w:rsidP="009B2ED1">
      <w:pPr>
        <w:spacing w:line="340" w:lineRule="exact"/>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u w:val="single"/>
          <w:rtl/>
        </w:rPr>
        <w:t>يتضح من الجدول السابق ما يلي:</w:t>
      </w:r>
      <w:bookmarkStart w:id="2" w:name="_Hlk38218757"/>
      <w:r w:rsidRPr="00281695">
        <w:rPr>
          <w:rFonts w:ascii="Simplified Arabic" w:hAnsi="Simplified Arabic" w:cs="Simplified Arabic"/>
          <w:b/>
          <w:bCs/>
          <w:color w:val="000000" w:themeColor="text1"/>
          <w:rtl/>
        </w:rPr>
        <w:t xml:space="preserve"> أن معامل ألفا كرونباخ أكبر من 90% لجميع محاور الدراسة، بالاضافة الى أن معامل ألفا كرونباخ للنموذج ككل جاء يساوى (0.976)</w:t>
      </w:r>
      <w:bookmarkEnd w:id="2"/>
      <w:r w:rsidRPr="00281695">
        <w:rPr>
          <w:rFonts w:ascii="Simplified Arabic" w:hAnsi="Simplified Arabic" w:cs="Simplified Arabic"/>
          <w:b/>
          <w:bCs/>
          <w:color w:val="000000" w:themeColor="text1"/>
          <w:rtl/>
        </w:rPr>
        <w:t xml:space="preserve"> وهذا يؤكد على أن الإستبيان يقيس ما بني من أجله وان جميع البنود والمحاور واضحة للمستقصى منهم وليس فيها غموض.</w:t>
      </w:r>
    </w:p>
    <w:p w:rsidR="00860331" w:rsidRPr="00A7791C" w:rsidRDefault="00860331" w:rsidP="009B2ED1">
      <w:pPr>
        <w:pStyle w:val="ListParagraph"/>
        <w:numPr>
          <w:ilvl w:val="0"/>
          <w:numId w:val="13"/>
        </w:numPr>
        <w:spacing w:line="340" w:lineRule="exact"/>
        <w:ind w:left="141"/>
        <w:jc w:val="both"/>
        <w:rPr>
          <w:rFonts w:ascii="Simplified Arabic" w:hAnsi="Simplified Arabic" w:cs="Simplified Arabic"/>
          <w:b/>
          <w:bCs/>
          <w:color w:val="000000" w:themeColor="text1"/>
          <w:sz w:val="28"/>
          <w:szCs w:val="28"/>
          <w:u w:val="single"/>
        </w:rPr>
      </w:pPr>
      <w:r w:rsidRPr="00A7791C">
        <w:rPr>
          <w:rFonts w:ascii="Simplified Arabic" w:hAnsi="Simplified Arabic" w:cs="Simplified Arabic"/>
          <w:b/>
          <w:bCs/>
          <w:color w:val="000000" w:themeColor="text1"/>
          <w:sz w:val="28"/>
          <w:szCs w:val="28"/>
          <w:u w:val="single"/>
          <w:rtl/>
        </w:rPr>
        <w:lastRenderedPageBreak/>
        <w:t>التحليل العاملى التوكيدى لمحاوروأبعاد الدراسة:-</w:t>
      </w:r>
    </w:p>
    <w:p w:rsidR="00860331" w:rsidRPr="00A7791C" w:rsidRDefault="00860331" w:rsidP="009B2ED1">
      <w:pPr>
        <w:spacing w:line="340" w:lineRule="exact"/>
        <w:jc w:val="both"/>
        <w:rPr>
          <w:rFonts w:ascii="Simplified Arabic" w:hAnsi="Simplified Arabic" w:cs="Simplified Arabic"/>
          <w:b/>
          <w:bCs/>
          <w:color w:val="000000" w:themeColor="text1"/>
          <w:sz w:val="28"/>
          <w:szCs w:val="28"/>
          <w:u w:val="single"/>
        </w:rPr>
      </w:pPr>
      <w:r w:rsidRPr="00A7791C">
        <w:rPr>
          <w:rFonts w:ascii="Simplified Arabic" w:hAnsi="Simplified Arabic" w:cs="Simplified Arabic"/>
          <w:b/>
          <w:bCs/>
          <w:color w:val="000000" w:themeColor="text1"/>
          <w:sz w:val="28"/>
          <w:szCs w:val="28"/>
          <w:u w:val="single"/>
          <w:rtl/>
        </w:rPr>
        <w:t>أولا: التحليل العاملي التوكيدي لأبعاد المحور الأول :</w:t>
      </w:r>
    </w:p>
    <w:p w:rsidR="00860331" w:rsidRPr="00281695" w:rsidRDefault="00860331" w:rsidP="00860331">
      <w:pPr>
        <w:spacing w:line="260" w:lineRule="exact"/>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تم استخدام حزمة برنامج التحليل الاحصائي </w:t>
      </w:r>
      <w:r w:rsidRPr="00281695">
        <w:rPr>
          <w:rFonts w:ascii="Simplified Arabic" w:hAnsi="Simplified Arabic" w:cs="Simplified Arabic"/>
          <w:b/>
          <w:bCs/>
          <w:color w:val="000000" w:themeColor="text1"/>
        </w:rPr>
        <w:t>(AMOS)</w:t>
      </w:r>
      <w:r w:rsidRPr="00281695">
        <w:rPr>
          <w:rFonts w:ascii="Simplified Arabic" w:hAnsi="Simplified Arabic" w:cs="Simplified Arabic"/>
          <w:b/>
          <w:bCs/>
          <w:color w:val="000000" w:themeColor="text1"/>
          <w:rtl/>
        </w:rPr>
        <w:t xml:space="preserve"> في إجراء عملية التحليل العاملي التوكيدي للنموذج، ويستخدم هذا النوع لأجل اختبار الفرضيات المتعلقة بوجود أو عدم وجود علاقة بين ابعاد المحور الاول (مشكلات التطبيق لعقود المقاولات طويلة الأجل) والعناصر الكامنة له، كما يتضح من الشكل التالى:</w:t>
      </w:r>
    </w:p>
    <w:p w:rsidR="00860331" w:rsidRPr="00281695" w:rsidRDefault="00860331" w:rsidP="00860331">
      <w:pPr>
        <w:ind w:firstLine="226"/>
        <w:jc w:val="both"/>
        <w:rPr>
          <w:rFonts w:ascii="Simplified Arabic" w:hAnsi="Simplified Arabic" w:cs="Simplified Arabic"/>
          <w:b/>
          <w:bCs/>
          <w:rtl/>
          <w:lang w:bidi="ar-EG"/>
        </w:rPr>
      </w:pPr>
      <w:r w:rsidRPr="00281695">
        <w:rPr>
          <w:rFonts w:ascii="Simplified Arabic" w:hAnsi="Simplified Arabic" w:cs="Simplified Arabic"/>
          <w:b/>
          <w:bCs/>
          <w:noProof/>
          <w:rtl/>
          <w:lang w:eastAsia="en-US"/>
        </w:rPr>
        <w:drawing>
          <wp:inline distT="0" distB="0" distL="0" distR="0">
            <wp:extent cx="4162423" cy="1343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3266" cy="1343297"/>
                    </a:xfrm>
                    <a:prstGeom prst="rect">
                      <a:avLst/>
                    </a:prstGeom>
                  </pic:spPr>
                </pic:pic>
              </a:graphicData>
            </a:graphic>
          </wp:inline>
        </w:drawing>
      </w:r>
    </w:p>
    <w:p w:rsidR="00860331" w:rsidRPr="00281695" w:rsidRDefault="00860331" w:rsidP="00860331">
      <w:pPr>
        <w:pStyle w:val="NormalWeb"/>
        <w:bidi/>
        <w:spacing w:before="0" w:beforeAutospacing="0" w:after="0" w:afterAutospacing="0"/>
        <w:jc w:val="center"/>
        <w:rPr>
          <w:rFonts w:ascii="Simplified Arabic" w:eastAsiaTheme="minorEastAsia" w:hAnsi="Simplified Arabic" w:cs="Simplified Arabic"/>
          <w:b/>
          <w:bCs/>
          <w:color w:val="000000" w:themeColor="text1"/>
          <w:rtl/>
          <w:lang w:bidi="ar-EG"/>
        </w:rPr>
      </w:pPr>
      <w:r w:rsidRPr="00281695">
        <w:rPr>
          <w:rFonts w:ascii="Simplified Arabic" w:eastAsiaTheme="minorEastAsia" w:hAnsi="Simplified Arabic" w:cs="Simplified Arabic"/>
          <w:b/>
          <w:bCs/>
          <w:color w:val="000000" w:themeColor="text1"/>
          <w:rtl/>
          <w:lang w:bidi="ar-EG"/>
        </w:rPr>
        <w:t>شكل رقم (1)</w:t>
      </w:r>
    </w:p>
    <w:p w:rsidR="00860331" w:rsidRPr="00281695" w:rsidRDefault="00860331" w:rsidP="00860331">
      <w:pPr>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u w:val="single"/>
          <w:rtl/>
        </w:rPr>
        <w:t>نستنتج من الشكل السابق مؤشرات جودة النموذج:</w:t>
      </w:r>
    </w:p>
    <w:p w:rsidR="00860331" w:rsidRPr="00281695" w:rsidRDefault="00860331" w:rsidP="009B2ED1">
      <w:pPr>
        <w:spacing w:line="340" w:lineRule="exact"/>
        <w:ind w:firstLine="720"/>
        <w:jc w:val="both"/>
        <w:rPr>
          <w:rFonts w:ascii="Simplified Arabic" w:hAnsi="Simplified Arabic" w:cs="Simplified Arabic"/>
          <w:rtl/>
          <w:lang w:bidi="ar-EG"/>
        </w:rPr>
      </w:pPr>
      <w:r w:rsidRPr="00281695">
        <w:rPr>
          <w:rFonts w:ascii="Simplified Arabic" w:hAnsi="Simplified Arabic" w:cs="Simplified Arabic"/>
          <w:b/>
          <w:bCs/>
          <w:color w:val="000000" w:themeColor="text1"/>
          <w:rtl/>
        </w:rPr>
        <w:t>في ضوء افتراض التطابق بين مصفوفة التغاير للمتغيرات الداخلة في التحليل والمصفوفة المفترضة من قبل النموذج تنتج العديد من المؤشرات الدالة على جودة هذه المطابقة، والتي يتم قبول النموذج المفترض للبيانات أو رفضه في ضوئها والتي تعرف بمؤشرات جودة المطابقة</w:t>
      </w:r>
    </w:p>
    <w:p w:rsidR="00860331" w:rsidRPr="00281695" w:rsidRDefault="00860331" w:rsidP="009B2ED1">
      <w:pPr>
        <w:jc w:val="center"/>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جدول  (3)  مؤشرات جودة المطابقة</w:t>
      </w:r>
    </w:p>
    <w:tbl>
      <w:tblPr>
        <w:bidiVisual/>
        <w:tblW w:w="4225" w:type="pct"/>
        <w:tblInd w:w="48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Look w:val="04A0"/>
      </w:tblPr>
      <w:tblGrid>
        <w:gridCol w:w="3318"/>
        <w:gridCol w:w="3093"/>
      </w:tblGrid>
      <w:tr w:rsidR="00860331" w:rsidRPr="009B2ED1" w:rsidTr="00822B99">
        <w:trPr>
          <w:trHeight w:val="160"/>
        </w:trPr>
        <w:tc>
          <w:tcPr>
            <w:tcW w:w="2588"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Estimate</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Measure</w:t>
            </w:r>
          </w:p>
        </w:tc>
      </w:tr>
      <w:tr w:rsidR="00860331" w:rsidRPr="009B2ED1" w:rsidTr="00822B99">
        <w:trPr>
          <w:trHeight w:val="248"/>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42.7</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CMIN</w:t>
            </w:r>
          </w:p>
        </w:tc>
      </w:tr>
      <w:tr w:rsidR="00860331" w:rsidRPr="009B2ED1" w:rsidTr="00822B99">
        <w:trPr>
          <w:trHeight w:val="160"/>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Pr>
              <w:t>20</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DF</w:t>
            </w:r>
          </w:p>
        </w:tc>
      </w:tr>
      <w:tr w:rsidR="00860331" w:rsidRPr="009B2ED1" w:rsidTr="00822B99">
        <w:trPr>
          <w:trHeight w:val="277"/>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Pr>
              <w:t>2.135</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CMIN/DF</w:t>
            </w:r>
          </w:p>
        </w:tc>
      </w:tr>
      <w:tr w:rsidR="00860331" w:rsidRPr="009B2ED1" w:rsidTr="00822B99">
        <w:trPr>
          <w:trHeight w:val="226"/>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Pr>
              <w:t>.876</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Pr>
              <w:t>GFI</w:t>
            </w:r>
          </w:p>
        </w:tc>
      </w:tr>
      <w:tr w:rsidR="00860331" w:rsidRPr="009B2ED1" w:rsidTr="00822B99">
        <w:trPr>
          <w:trHeight w:val="173"/>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.914</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CFI</w:t>
            </w:r>
          </w:p>
        </w:tc>
      </w:tr>
      <w:tr w:rsidR="00860331" w:rsidRPr="009B2ED1" w:rsidTr="00822B99">
        <w:trPr>
          <w:trHeight w:val="278"/>
        </w:trPr>
        <w:tc>
          <w:tcPr>
            <w:tcW w:w="2588" w:type="pct"/>
            <w:shd w:val="clear" w:color="auto" w:fill="FFFFFF"/>
            <w:vAlign w:val="center"/>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.879</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Pr>
              <w:t>TLI</w:t>
            </w:r>
          </w:p>
        </w:tc>
      </w:tr>
      <w:tr w:rsidR="00860331" w:rsidRPr="009B2ED1" w:rsidTr="00822B99">
        <w:trPr>
          <w:trHeight w:val="226"/>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.045</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RMR</w:t>
            </w:r>
          </w:p>
        </w:tc>
      </w:tr>
      <w:tr w:rsidR="00860331" w:rsidRPr="009B2ED1" w:rsidTr="00822B99">
        <w:trPr>
          <w:trHeight w:val="174"/>
        </w:trPr>
        <w:tc>
          <w:tcPr>
            <w:tcW w:w="2588" w:type="pct"/>
            <w:shd w:val="clear" w:color="auto" w:fill="FFFFFF"/>
          </w:tcPr>
          <w:p w:rsidR="00860331" w:rsidRPr="009B2ED1" w:rsidRDefault="00860331" w:rsidP="00FE718F">
            <w:pPr>
              <w:jc w:val="center"/>
              <w:rPr>
                <w:rFonts w:ascii="Simplified Arabic" w:hAnsi="Simplified Arabic" w:cs="Simplified Arabic"/>
                <w:b/>
                <w:bCs/>
                <w:color w:val="000000" w:themeColor="text1"/>
                <w:sz w:val="18"/>
                <w:szCs w:val="18"/>
                <w:rtl/>
              </w:rPr>
            </w:pPr>
            <w:r w:rsidRPr="009B2ED1">
              <w:rPr>
                <w:rFonts w:ascii="Simplified Arabic" w:hAnsi="Simplified Arabic" w:cs="Simplified Arabic"/>
                <w:b/>
                <w:bCs/>
                <w:color w:val="000000" w:themeColor="text1"/>
                <w:sz w:val="18"/>
                <w:szCs w:val="18"/>
              </w:rPr>
              <w:t>.</w:t>
            </w:r>
            <w:r w:rsidRPr="009B2ED1">
              <w:rPr>
                <w:rFonts w:ascii="Simplified Arabic" w:hAnsi="Simplified Arabic" w:cs="Simplified Arabic"/>
                <w:b/>
                <w:bCs/>
                <w:color w:val="000000" w:themeColor="text1"/>
                <w:sz w:val="18"/>
                <w:szCs w:val="18"/>
                <w:rtl/>
              </w:rPr>
              <w:t>0</w:t>
            </w:r>
            <w:r w:rsidRPr="009B2ED1">
              <w:rPr>
                <w:rFonts w:ascii="Simplified Arabic" w:hAnsi="Simplified Arabic" w:cs="Simplified Arabic"/>
                <w:b/>
                <w:bCs/>
                <w:color w:val="000000" w:themeColor="text1"/>
                <w:sz w:val="18"/>
                <w:szCs w:val="18"/>
              </w:rPr>
              <w:t>45</w:t>
            </w:r>
          </w:p>
        </w:tc>
        <w:tc>
          <w:tcPr>
            <w:tcW w:w="2412" w:type="pct"/>
            <w:shd w:val="clear" w:color="auto" w:fill="F2F2F2"/>
          </w:tcPr>
          <w:p w:rsidR="00860331" w:rsidRPr="009B2ED1" w:rsidRDefault="00860331" w:rsidP="00FE718F">
            <w:pPr>
              <w:jc w:val="center"/>
              <w:rPr>
                <w:rFonts w:ascii="Simplified Arabic" w:hAnsi="Simplified Arabic" w:cs="Simplified Arabic"/>
                <w:b/>
                <w:bCs/>
                <w:color w:val="000000" w:themeColor="text1"/>
                <w:sz w:val="18"/>
                <w:szCs w:val="18"/>
              </w:rPr>
            </w:pPr>
            <w:r w:rsidRPr="009B2ED1">
              <w:rPr>
                <w:rFonts w:ascii="Simplified Arabic" w:hAnsi="Simplified Arabic" w:cs="Simplified Arabic"/>
                <w:b/>
                <w:bCs/>
                <w:color w:val="000000" w:themeColor="text1"/>
                <w:sz w:val="18"/>
                <w:szCs w:val="18"/>
              </w:rPr>
              <w:t>RMSEA</w:t>
            </w:r>
          </w:p>
        </w:tc>
      </w:tr>
    </w:tbl>
    <w:p w:rsidR="00860331" w:rsidRPr="009B2ED1" w:rsidRDefault="00860331" w:rsidP="00860331">
      <w:pPr>
        <w:jc w:val="both"/>
        <w:rPr>
          <w:rFonts w:ascii="Simplified Arabic" w:hAnsi="Simplified Arabic" w:cs="Simplified Arabic"/>
          <w:b/>
          <w:bCs/>
          <w:color w:val="000000" w:themeColor="text1"/>
          <w:sz w:val="20"/>
          <w:szCs w:val="20"/>
          <w:rtl/>
        </w:rPr>
      </w:pPr>
      <w:r w:rsidRPr="009B2ED1">
        <w:rPr>
          <w:rFonts w:ascii="Simplified Arabic" w:hAnsi="Simplified Arabic" w:cs="Simplified Arabic"/>
          <w:b/>
          <w:bCs/>
          <w:color w:val="000000" w:themeColor="text1"/>
          <w:sz w:val="20"/>
          <w:szCs w:val="20"/>
          <w:rtl/>
        </w:rPr>
        <w:t>المصدر: من إعداد الباحث إستناداً إلى نتائج برنامج التحليل الإحصائي</w:t>
      </w:r>
      <w:r w:rsidRPr="009B2ED1">
        <w:rPr>
          <w:rFonts w:ascii="Simplified Arabic" w:hAnsi="Simplified Arabic" w:cs="Simplified Arabic"/>
          <w:b/>
          <w:bCs/>
          <w:color w:val="000000" w:themeColor="text1"/>
          <w:sz w:val="20"/>
          <w:szCs w:val="20"/>
        </w:rPr>
        <w:t>AMOS</w:t>
      </w:r>
      <w:r w:rsidRPr="009B2ED1">
        <w:rPr>
          <w:rFonts w:ascii="Simplified Arabic" w:hAnsi="Simplified Arabic" w:cs="Simplified Arabic"/>
          <w:b/>
          <w:bCs/>
          <w:color w:val="000000" w:themeColor="text1"/>
          <w:sz w:val="20"/>
          <w:szCs w:val="20"/>
          <w:rtl/>
        </w:rPr>
        <w:t>.</w:t>
      </w:r>
    </w:p>
    <w:p w:rsidR="0070642C" w:rsidRDefault="0070642C" w:rsidP="00860331">
      <w:pPr>
        <w:jc w:val="both"/>
        <w:rPr>
          <w:rFonts w:ascii="Simplified Arabic" w:hAnsi="Simplified Arabic" w:cs="Simplified Arabic"/>
          <w:b/>
          <w:bCs/>
          <w:color w:val="000000" w:themeColor="text1"/>
          <w:rtl/>
        </w:rPr>
      </w:pP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lastRenderedPageBreak/>
        <w:t>يتضح من الجدول السابق ما يلى:</w:t>
      </w:r>
    </w:p>
    <w:p w:rsidR="00860331" w:rsidRPr="00281695"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إن قيمة نسبة</w:t>
      </w:r>
      <w:r w:rsidRPr="00281695">
        <w:rPr>
          <w:rFonts w:ascii="Simplified Arabic" w:hAnsi="Simplified Arabic" w:cs="Simplified Arabic"/>
          <w:b/>
          <w:bCs/>
          <w:color w:val="000000" w:themeColor="text1"/>
        </w:rPr>
        <w:t>(CMIN/DF)</w:t>
      </w:r>
      <w:r w:rsidRPr="00281695">
        <w:rPr>
          <w:rFonts w:ascii="Simplified Arabic" w:hAnsi="Simplified Arabic" w:cs="Simplified Arabic"/>
          <w:b/>
          <w:bCs/>
          <w:color w:val="000000" w:themeColor="text1"/>
          <w:rtl/>
        </w:rPr>
        <w:t xml:space="preserve"> بلغت (2,135) وأوصى العلماء ان هذهالنسبة كلما كانت اقل من </w:t>
      </w:r>
      <w:r w:rsidRPr="00281695">
        <w:rPr>
          <w:rFonts w:ascii="Simplified Arabic" w:hAnsi="Simplified Arabic" w:cs="Simplified Arabic"/>
          <w:b/>
          <w:bCs/>
          <w:color w:val="000000" w:themeColor="text1"/>
        </w:rPr>
        <w:t>3</w:t>
      </w:r>
      <w:r w:rsidRPr="00281695">
        <w:rPr>
          <w:rFonts w:ascii="Simplified Arabic" w:hAnsi="Simplified Arabic" w:cs="Simplified Arabic"/>
          <w:b/>
          <w:bCs/>
          <w:color w:val="000000" w:themeColor="text1"/>
          <w:rtl/>
        </w:rPr>
        <w:t xml:space="preserve"> دل ذلك ان النموذج ذو ملاءمة مقبولة وإذا كانت أكبر من </w:t>
      </w:r>
      <w:r w:rsidRPr="00281695">
        <w:rPr>
          <w:rFonts w:ascii="Simplified Arabic" w:hAnsi="Simplified Arabic" w:cs="Simplified Arabic"/>
          <w:b/>
          <w:bCs/>
          <w:color w:val="000000" w:themeColor="text1"/>
        </w:rPr>
        <w:t>3</w:t>
      </w:r>
      <w:r w:rsidRPr="00281695">
        <w:rPr>
          <w:rFonts w:ascii="Simplified Arabic" w:hAnsi="Simplified Arabic" w:cs="Simplified Arabic"/>
          <w:b/>
          <w:bCs/>
          <w:color w:val="000000" w:themeColor="text1"/>
          <w:rtl/>
        </w:rPr>
        <w:t xml:space="preserve"> دل ذلك ان النموذج ذو ملاءمة غير كافية.</w:t>
      </w:r>
    </w:p>
    <w:p w:rsidR="00860331" w:rsidRPr="00281695"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قيمةمؤشر الجودة </w:t>
      </w:r>
      <w:r w:rsidRPr="00281695">
        <w:rPr>
          <w:rFonts w:ascii="Simplified Arabic" w:hAnsi="Simplified Arabic" w:cs="Simplified Arabic"/>
          <w:b/>
          <w:bCs/>
          <w:color w:val="000000" w:themeColor="text1"/>
        </w:rPr>
        <w:t xml:space="preserve">Goodness of Fit Index (GFI) </w:t>
      </w:r>
      <w:r w:rsidRPr="00281695">
        <w:rPr>
          <w:rFonts w:ascii="Simplified Arabic" w:hAnsi="Simplified Arabic" w:cs="Simplified Arabic"/>
          <w:b/>
          <w:bCs/>
          <w:color w:val="000000" w:themeColor="text1"/>
          <w:rtl/>
        </w:rPr>
        <w:t xml:space="preserve"> بلغت (0,876) وتشير هذه القيمة الى أن جودة النموذج مثالية.</w:t>
      </w:r>
    </w:p>
    <w:p w:rsidR="00860331" w:rsidRPr="00281695"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إن قيمة مؤشر الجودة النسبية</w:t>
      </w:r>
      <w:r w:rsidRPr="00281695">
        <w:rPr>
          <w:rFonts w:ascii="Simplified Arabic" w:hAnsi="Simplified Arabic" w:cs="Simplified Arabic"/>
          <w:b/>
          <w:bCs/>
          <w:color w:val="000000" w:themeColor="text1"/>
        </w:rPr>
        <w:t>The Comparative Fit Index (CFI)</w:t>
      </w:r>
      <w:r w:rsidRPr="00281695">
        <w:rPr>
          <w:rFonts w:ascii="Simplified Arabic" w:hAnsi="Simplified Arabic" w:cs="Simplified Arabic"/>
          <w:b/>
          <w:bCs/>
          <w:color w:val="000000" w:themeColor="text1"/>
          <w:rtl/>
        </w:rPr>
        <w:t xml:space="preserve"> بلغت (0,914) وحيث ان هذا المؤشر ينحصر بين الصفر والواحد، والنتيجة تقترب من الواحد تدل على جودة النموذج جيدة جدا.</w:t>
      </w:r>
    </w:p>
    <w:p w:rsidR="00860331" w:rsidRPr="00982C2E"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إن قيمة مؤشر جذر متوسط مربع البواقى</w:t>
      </w:r>
      <w:r w:rsidRPr="00281695">
        <w:rPr>
          <w:rFonts w:ascii="Simplified Arabic" w:hAnsi="Simplified Arabic" w:cs="Simplified Arabic"/>
          <w:b/>
          <w:bCs/>
          <w:color w:val="000000" w:themeColor="text1"/>
        </w:rPr>
        <w:t xml:space="preserve">The root mean square residual (RMR) </w:t>
      </w:r>
      <w:r w:rsidRPr="00281695">
        <w:rPr>
          <w:rFonts w:ascii="Simplified Arabic" w:hAnsi="Simplified Arabic" w:cs="Simplified Arabic"/>
          <w:b/>
          <w:bCs/>
          <w:color w:val="000000" w:themeColor="text1"/>
          <w:rtl/>
        </w:rPr>
        <w:t>بلغت (0,045) وحيث أن هذا المؤشر كلما كان أصغر كان ذلك أفضل، وتشير قيم (</w:t>
      </w:r>
      <w:r w:rsidRPr="00281695">
        <w:rPr>
          <w:rFonts w:ascii="Simplified Arabic" w:hAnsi="Simplified Arabic" w:cs="Simplified Arabic"/>
          <w:b/>
          <w:bCs/>
          <w:color w:val="000000" w:themeColor="text1"/>
        </w:rPr>
        <w:t>RMR</w:t>
      </w:r>
      <w:r w:rsidRPr="00281695">
        <w:rPr>
          <w:rFonts w:ascii="Simplified Arabic" w:hAnsi="Simplified Arabic" w:cs="Simplified Arabic"/>
          <w:b/>
          <w:bCs/>
          <w:color w:val="000000" w:themeColor="text1"/>
          <w:rtl/>
        </w:rPr>
        <w:t>) المساوية للصفر إلى ملاءمة مثالية.</w:t>
      </w:r>
    </w:p>
    <w:p w:rsidR="00860331" w:rsidRPr="00281695"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ان قيمة معامل تاكر لويس</w:t>
      </w:r>
      <w:r w:rsidRPr="00281695">
        <w:rPr>
          <w:rFonts w:ascii="Simplified Arabic" w:hAnsi="Simplified Arabic" w:cs="Simplified Arabic"/>
          <w:b/>
          <w:bCs/>
          <w:color w:val="000000" w:themeColor="text1"/>
        </w:rPr>
        <w:t>The Tucker-Lewis Coefficient (TLI)</w:t>
      </w:r>
      <w:r w:rsidRPr="00281695">
        <w:rPr>
          <w:rFonts w:ascii="Simplified Arabic" w:hAnsi="Simplified Arabic" w:cs="Simplified Arabic"/>
          <w:b/>
          <w:bCs/>
          <w:color w:val="000000" w:themeColor="text1"/>
          <w:rtl/>
        </w:rPr>
        <w:t xml:space="preserve"> بلغت (0,879) وحيث يقع النطاق النموذجي لهذا المعامل بين الصفر والواحد، وتشير قيم </w:t>
      </w:r>
      <w:r w:rsidRPr="00281695">
        <w:rPr>
          <w:rFonts w:ascii="Simplified Arabic" w:hAnsi="Simplified Arabic" w:cs="Simplified Arabic"/>
          <w:b/>
          <w:bCs/>
          <w:color w:val="000000" w:themeColor="text1"/>
        </w:rPr>
        <w:t>(TLI)</w:t>
      </w:r>
      <w:r w:rsidRPr="00281695">
        <w:rPr>
          <w:rFonts w:ascii="Simplified Arabic" w:hAnsi="Simplified Arabic" w:cs="Simplified Arabic"/>
          <w:b/>
          <w:bCs/>
          <w:color w:val="000000" w:themeColor="text1"/>
          <w:rtl/>
        </w:rPr>
        <w:t xml:space="preserve"> القريبة من 1 إلى ان النموذج ذو ملاءمة جيدة جدًا.</w:t>
      </w:r>
    </w:p>
    <w:p w:rsidR="00860331"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إن قيمة (</w:t>
      </w:r>
      <w:r w:rsidRPr="00281695">
        <w:rPr>
          <w:rFonts w:ascii="Simplified Arabic" w:hAnsi="Simplified Arabic" w:cs="Simplified Arabic"/>
          <w:b/>
          <w:bCs/>
          <w:color w:val="000000" w:themeColor="text1"/>
        </w:rPr>
        <w:t>RMSEA</w:t>
      </w:r>
      <w:r w:rsidRPr="00281695">
        <w:rPr>
          <w:rFonts w:ascii="Simplified Arabic" w:hAnsi="Simplified Arabic" w:cs="Simplified Arabic"/>
          <w:b/>
          <w:bCs/>
          <w:color w:val="000000" w:themeColor="text1"/>
          <w:rtl/>
        </w:rPr>
        <w:t>) بلغت (0,045) وكلما كانت قيمة (</w:t>
      </w:r>
      <w:r w:rsidRPr="00281695">
        <w:rPr>
          <w:rFonts w:ascii="Simplified Arabic" w:hAnsi="Simplified Arabic" w:cs="Simplified Arabic"/>
          <w:b/>
          <w:bCs/>
          <w:color w:val="000000" w:themeColor="text1"/>
        </w:rPr>
        <w:t>RMSEA</w:t>
      </w:r>
      <w:r w:rsidRPr="00281695">
        <w:rPr>
          <w:rFonts w:ascii="Simplified Arabic" w:hAnsi="Simplified Arabic" w:cs="Simplified Arabic"/>
          <w:b/>
          <w:bCs/>
          <w:color w:val="000000" w:themeColor="text1"/>
          <w:rtl/>
        </w:rPr>
        <w:t xml:space="preserve">) اقل من 0,05 كان ذلك </w:t>
      </w:r>
    </w:p>
    <w:p w:rsidR="00860331" w:rsidRPr="00281695" w:rsidRDefault="00860331" w:rsidP="00CF511B">
      <w:pPr>
        <w:pStyle w:val="ListParagraph"/>
        <w:numPr>
          <w:ilvl w:val="0"/>
          <w:numId w:val="25"/>
        </w:numPr>
        <w:ind w:left="283" w:hanging="283"/>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أفضل وإذا تراوحت القيمة بين (0,05:0,08) كان ذلك مقبول اما إذا كانت القيمة اكبر من 0,08 كان ذلك غير مقبول.</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u w:val="single"/>
          <w:rtl/>
        </w:rPr>
        <w:t xml:space="preserve">أظهرت النتائج </w:t>
      </w:r>
      <w:r w:rsidRPr="00281695">
        <w:rPr>
          <w:rFonts w:ascii="Simplified Arabic" w:hAnsi="Simplified Arabic" w:cs="Simplified Arabic"/>
          <w:b/>
          <w:bCs/>
          <w:color w:val="000000" w:themeColor="text1"/>
          <w:u w:val="single"/>
          <w:rtl/>
          <w:lang w:bidi="ar-EG"/>
        </w:rPr>
        <w:t>أ</w:t>
      </w:r>
      <w:r w:rsidRPr="00281695">
        <w:rPr>
          <w:rFonts w:ascii="Simplified Arabic" w:hAnsi="Simplified Arabic" w:cs="Simplified Arabic"/>
          <w:b/>
          <w:bCs/>
          <w:color w:val="000000" w:themeColor="text1"/>
          <w:u w:val="single"/>
          <w:rtl/>
        </w:rPr>
        <w:t>ن</w:t>
      </w:r>
      <w:r w:rsidRPr="00281695">
        <w:rPr>
          <w:rFonts w:ascii="Simplified Arabic" w:hAnsi="Simplified Arabic" w:cs="Simplified Arabic"/>
          <w:b/>
          <w:bCs/>
          <w:color w:val="000000" w:themeColor="text1"/>
          <w:rtl/>
        </w:rPr>
        <w:t xml:space="preserve"> هناك علاقة بين أبعاد المحورالأول (مشكلات التطبيق لعقود المقاولات طويلة الأجل) والعناصر الكامنه لها وأيضا جميع مؤشرات جودة النموذج جاءت قريبة من المستوى المطلوب والمقبول به.</w:t>
      </w:r>
    </w:p>
    <w:p w:rsidR="00860331" w:rsidRPr="00281695" w:rsidRDefault="00860331" w:rsidP="00860331">
      <w:pPr>
        <w:jc w:val="both"/>
        <w:rPr>
          <w:rFonts w:ascii="Simplified Arabic" w:hAnsi="Simplified Arabic" w:cs="Simplified Arabic"/>
          <w:b/>
          <w:bCs/>
          <w:color w:val="000000" w:themeColor="text1"/>
          <w:u w:val="single"/>
        </w:rPr>
      </w:pPr>
      <w:r w:rsidRPr="00281695">
        <w:rPr>
          <w:rFonts w:ascii="Simplified Arabic" w:hAnsi="Simplified Arabic" w:cs="Simplified Arabic"/>
          <w:b/>
          <w:bCs/>
          <w:color w:val="000000" w:themeColor="text1"/>
          <w:u w:val="single"/>
          <w:rtl/>
        </w:rPr>
        <w:t>ثانيا : التحليل العاملي التوكيدي لابعاد المحور الثانى:</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تم استخدام حزمة برنامج التحليل الاحصائي </w:t>
      </w:r>
      <w:r w:rsidRPr="00281695">
        <w:rPr>
          <w:rFonts w:ascii="Simplified Arabic" w:hAnsi="Simplified Arabic" w:cs="Simplified Arabic"/>
          <w:b/>
          <w:bCs/>
          <w:color w:val="000000" w:themeColor="text1"/>
        </w:rPr>
        <w:t>(AMOS)</w:t>
      </w:r>
      <w:r w:rsidRPr="00281695">
        <w:rPr>
          <w:rFonts w:ascii="Simplified Arabic" w:hAnsi="Simplified Arabic" w:cs="Simplified Arabic"/>
          <w:b/>
          <w:bCs/>
          <w:color w:val="000000" w:themeColor="text1"/>
          <w:rtl/>
        </w:rPr>
        <w:t xml:space="preserve"> في إجراء عملية التحليل العاملي التوكيدي للنموذج، ويستخدم هذا النوع لأجل اختبار الفرضيات المتعلقة بوجود أو عدم وجود علاقة بين أبعاد المحور الثانى (مقترحات علاج مشكلات  عدم التناسق بين المعايير المحاسبية والتشريع الضريبى) والعناصر الكامنة له، كما يتضح من الشكل التالى: </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noProof/>
          <w:color w:val="000000" w:themeColor="text1"/>
          <w:rtl/>
          <w:lang w:eastAsia="en-US"/>
        </w:rPr>
        <w:lastRenderedPageBreak/>
        <w:drawing>
          <wp:inline distT="0" distB="0" distL="0" distR="0">
            <wp:extent cx="4207510" cy="132397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7510" cy="1323975"/>
                    </a:xfrm>
                    <a:prstGeom prst="rect">
                      <a:avLst/>
                    </a:prstGeom>
                  </pic:spPr>
                </pic:pic>
              </a:graphicData>
            </a:graphic>
          </wp:inline>
        </w:drawing>
      </w:r>
    </w:p>
    <w:p w:rsidR="00860331" w:rsidRPr="00281695" w:rsidRDefault="00860331" w:rsidP="00860331">
      <w:pPr>
        <w:jc w:val="both"/>
        <w:rPr>
          <w:rFonts w:ascii="Simplified Arabic" w:hAnsi="Simplified Arabic" w:cs="Simplified Arabic"/>
        </w:rPr>
      </w:pPr>
      <w:r w:rsidRPr="00281695">
        <w:rPr>
          <w:rFonts w:ascii="Simplified Arabic" w:hAnsi="Simplified Arabic" w:cs="Simplified Arabic"/>
          <w:rtl/>
        </w:rPr>
        <w:t xml:space="preserve">                                      شكل رقم (2)</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نستنتج من الشكل السابق مؤشرات جودة النموذج: في ضوء افتراض التطابق بين مصفوفة التغاير للمتغيرات الداخلة في التحليل والمصفوفة المفترضة من قبل النموذج تنتج العديد من المؤشرات الدالة على جودة هذه المطابقة، والتي يتم قبول النموذج المفترض للبيانات أو رفضه في ضوئها والتي تعرف بمؤشرات جودة المطابقة</w:t>
      </w:r>
      <w:r w:rsidRPr="00281695">
        <w:rPr>
          <w:rFonts w:ascii="Simplified Arabic" w:hAnsi="Simplified Arabic" w:cs="Simplified Arabic"/>
          <w:b/>
          <w:bCs/>
          <w:color w:val="000000" w:themeColor="text1"/>
        </w:rPr>
        <w:t>.</w:t>
      </w:r>
    </w:p>
    <w:p w:rsidR="00860331" w:rsidRPr="00281695" w:rsidRDefault="00860331" w:rsidP="00B32482">
      <w:pPr>
        <w:jc w:val="center"/>
        <w:rPr>
          <w:rFonts w:ascii="Simplified Arabic" w:hAnsi="Simplified Arabic" w:cs="Simplified Arabic"/>
          <w:b/>
          <w:bCs/>
          <w:rtl/>
          <w:lang w:bidi="ar-EG"/>
        </w:rPr>
      </w:pPr>
      <w:r w:rsidRPr="00281695">
        <w:rPr>
          <w:rFonts w:ascii="Simplified Arabic" w:hAnsi="Simplified Arabic" w:cs="Simplified Arabic"/>
          <w:b/>
          <w:bCs/>
          <w:rtl/>
          <w:lang w:bidi="ar-EG"/>
        </w:rPr>
        <w:t>جدول  (4)  مؤشرات جودة المطابقة</w:t>
      </w:r>
    </w:p>
    <w:tbl>
      <w:tblPr>
        <w:bidiVisual/>
        <w:tblW w:w="4126" w:type="pct"/>
        <w:jc w:val="center"/>
        <w:tblInd w:w="75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Look w:val="04A0"/>
      </w:tblPr>
      <w:tblGrid>
        <w:gridCol w:w="3694"/>
        <w:gridCol w:w="2567"/>
      </w:tblGrid>
      <w:tr w:rsidR="00860331" w:rsidRPr="00B32482" w:rsidTr="007E6400">
        <w:trPr>
          <w:trHeight w:val="20"/>
          <w:jc w:val="center"/>
        </w:trPr>
        <w:tc>
          <w:tcPr>
            <w:tcW w:w="2950" w:type="pct"/>
            <w:shd w:val="clear" w:color="auto" w:fill="F2F2F2"/>
          </w:tcPr>
          <w:p w:rsidR="00860331" w:rsidRPr="00B32482" w:rsidRDefault="00860331" w:rsidP="007E6400">
            <w:pPr>
              <w:jc w:val="center"/>
              <w:rPr>
                <w:rFonts w:ascii="Simplified Arabic" w:hAnsi="Simplified Arabic" w:cs="Simplified Arabic"/>
                <w:b/>
                <w:bCs/>
                <w:sz w:val="18"/>
                <w:szCs w:val="18"/>
                <w:lang w:bidi="ar-EG"/>
              </w:rPr>
            </w:pPr>
            <w:r w:rsidRPr="00B32482">
              <w:rPr>
                <w:rFonts w:ascii="Simplified Arabic" w:hAnsi="Simplified Arabic" w:cs="Simplified Arabic"/>
                <w:b/>
                <w:bCs/>
                <w:sz w:val="18"/>
                <w:szCs w:val="18"/>
                <w:lang w:bidi="ar-EG"/>
              </w:rPr>
              <w:t>Estimate</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lang w:bidi="ar-EG"/>
              </w:rPr>
              <w:t>Measure</w:t>
            </w:r>
          </w:p>
        </w:tc>
      </w:tr>
      <w:tr w:rsidR="00860331" w:rsidRPr="00B32482" w:rsidTr="007E6400">
        <w:trPr>
          <w:trHeight w:val="219"/>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highlight w:val="yellow"/>
                <w:rtl/>
                <w:lang w:bidi="ar-EG"/>
              </w:rPr>
            </w:pPr>
            <w:r w:rsidRPr="00B32482">
              <w:rPr>
                <w:rFonts w:ascii="Simplified Arabic" w:hAnsi="Simplified Arabic" w:cs="Simplified Arabic"/>
                <w:b/>
                <w:bCs/>
                <w:sz w:val="18"/>
                <w:szCs w:val="18"/>
              </w:rPr>
              <w:t>60.24</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lang w:bidi="ar-EG"/>
              </w:rPr>
              <w:t>CMIN</w:t>
            </w:r>
          </w:p>
        </w:tc>
      </w:tr>
      <w:tr w:rsidR="00860331" w:rsidRPr="00B32482" w:rsidTr="007E6400">
        <w:trPr>
          <w:trHeight w:val="237"/>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highlight w:val="yellow"/>
                <w:rtl/>
                <w:lang w:bidi="ar-EG"/>
              </w:rPr>
            </w:pPr>
            <w:r w:rsidRPr="00B32482">
              <w:rPr>
                <w:rFonts w:ascii="Simplified Arabic" w:hAnsi="Simplified Arabic" w:cs="Simplified Arabic"/>
                <w:b/>
                <w:bCs/>
                <w:sz w:val="18"/>
                <w:szCs w:val="18"/>
              </w:rPr>
              <w:t>20</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lang w:bidi="ar-EG"/>
              </w:rPr>
              <w:t>DF</w:t>
            </w:r>
          </w:p>
        </w:tc>
      </w:tr>
      <w:tr w:rsidR="00860331" w:rsidRPr="00B32482" w:rsidTr="007E6400">
        <w:trPr>
          <w:trHeight w:val="264"/>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rPr>
              <w:t>2.012</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lang w:bidi="ar-EG"/>
              </w:rPr>
              <w:t>CMIN/DF</w:t>
            </w:r>
          </w:p>
        </w:tc>
      </w:tr>
      <w:tr w:rsidR="00860331" w:rsidRPr="00B32482" w:rsidTr="007E6400">
        <w:trPr>
          <w:trHeight w:val="264"/>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rPr>
            </w:pPr>
            <w:r w:rsidRPr="00B32482">
              <w:rPr>
                <w:rFonts w:ascii="Simplified Arabic" w:hAnsi="Simplified Arabic" w:cs="Simplified Arabic"/>
                <w:b/>
                <w:bCs/>
                <w:sz w:val="18"/>
                <w:szCs w:val="18"/>
              </w:rPr>
              <w:t>.863</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lang w:bidi="ar-EG"/>
              </w:rPr>
            </w:pPr>
            <w:r w:rsidRPr="00B32482">
              <w:rPr>
                <w:rFonts w:ascii="Simplified Arabic" w:hAnsi="Simplified Arabic" w:cs="Simplified Arabic"/>
                <w:b/>
                <w:bCs/>
                <w:sz w:val="18"/>
                <w:szCs w:val="18"/>
              </w:rPr>
              <w:t>GFI</w:t>
            </w:r>
          </w:p>
        </w:tc>
      </w:tr>
      <w:tr w:rsidR="00860331" w:rsidRPr="00B32482" w:rsidTr="007E6400">
        <w:trPr>
          <w:trHeight w:val="255"/>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rPr>
              <w:t>.935</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lang w:bidi="ar-EG"/>
              </w:rPr>
              <w:t>CFI</w:t>
            </w:r>
          </w:p>
        </w:tc>
      </w:tr>
      <w:tr w:rsidR="00860331" w:rsidRPr="00B32482" w:rsidTr="007E6400">
        <w:trPr>
          <w:trHeight w:val="264"/>
          <w:jc w:val="center"/>
        </w:trPr>
        <w:tc>
          <w:tcPr>
            <w:tcW w:w="2950" w:type="pct"/>
            <w:shd w:val="clear" w:color="auto" w:fill="FFFFFF"/>
            <w:vAlign w:val="center"/>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rPr>
              <w:t>.909</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lang w:bidi="ar-EG"/>
              </w:rPr>
            </w:pPr>
            <w:r w:rsidRPr="00B32482">
              <w:rPr>
                <w:rFonts w:ascii="Simplified Arabic" w:hAnsi="Simplified Arabic" w:cs="Simplified Arabic"/>
                <w:b/>
                <w:bCs/>
                <w:sz w:val="18"/>
                <w:szCs w:val="18"/>
                <w:lang w:bidi="ar-EG"/>
              </w:rPr>
              <w:t>TLI</w:t>
            </w:r>
          </w:p>
        </w:tc>
      </w:tr>
      <w:tr w:rsidR="00860331" w:rsidRPr="00B32482" w:rsidTr="007E6400">
        <w:trPr>
          <w:trHeight w:val="264"/>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rPr>
              <w:t>.050</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lang w:bidi="ar-EG"/>
              </w:rPr>
              <w:t>RMR</w:t>
            </w:r>
          </w:p>
        </w:tc>
      </w:tr>
      <w:tr w:rsidR="00860331" w:rsidRPr="00B32482" w:rsidTr="007E6400">
        <w:trPr>
          <w:trHeight w:val="255"/>
          <w:jc w:val="center"/>
        </w:trPr>
        <w:tc>
          <w:tcPr>
            <w:tcW w:w="2950" w:type="pct"/>
            <w:shd w:val="clear" w:color="auto" w:fill="FFFFFF"/>
          </w:tcPr>
          <w:p w:rsidR="00860331" w:rsidRPr="00B32482" w:rsidRDefault="00860331" w:rsidP="007E6400">
            <w:pPr>
              <w:jc w:val="center"/>
              <w:rPr>
                <w:rFonts w:ascii="Simplified Arabic" w:hAnsi="Simplified Arabic" w:cs="Simplified Arabic"/>
                <w:b/>
                <w:bCs/>
                <w:sz w:val="18"/>
                <w:szCs w:val="18"/>
                <w:rtl/>
                <w:lang w:bidi="ar-EG"/>
              </w:rPr>
            </w:pPr>
            <w:r w:rsidRPr="00B32482">
              <w:rPr>
                <w:rFonts w:ascii="Simplified Arabic" w:hAnsi="Simplified Arabic" w:cs="Simplified Arabic"/>
                <w:b/>
                <w:bCs/>
                <w:sz w:val="18"/>
                <w:szCs w:val="18"/>
              </w:rPr>
              <w:t>.</w:t>
            </w:r>
            <w:r w:rsidRPr="00B32482">
              <w:rPr>
                <w:rFonts w:ascii="Simplified Arabic" w:hAnsi="Simplified Arabic" w:cs="Simplified Arabic"/>
                <w:b/>
                <w:bCs/>
                <w:sz w:val="18"/>
                <w:szCs w:val="18"/>
                <w:rtl/>
              </w:rPr>
              <w:t>0</w:t>
            </w:r>
            <w:r w:rsidRPr="00B32482">
              <w:rPr>
                <w:rFonts w:ascii="Simplified Arabic" w:hAnsi="Simplified Arabic" w:cs="Simplified Arabic"/>
                <w:b/>
                <w:bCs/>
                <w:sz w:val="18"/>
                <w:szCs w:val="18"/>
              </w:rPr>
              <w:t>51</w:t>
            </w:r>
          </w:p>
        </w:tc>
        <w:tc>
          <w:tcPr>
            <w:tcW w:w="2050" w:type="pct"/>
            <w:shd w:val="clear" w:color="auto" w:fill="F2F2F2"/>
          </w:tcPr>
          <w:p w:rsidR="00860331" w:rsidRPr="00B32482" w:rsidRDefault="00860331" w:rsidP="007E6400">
            <w:pPr>
              <w:jc w:val="center"/>
              <w:rPr>
                <w:rFonts w:ascii="Simplified Arabic" w:hAnsi="Simplified Arabic" w:cs="Simplified Arabic"/>
                <w:b/>
                <w:bCs/>
                <w:sz w:val="18"/>
                <w:szCs w:val="18"/>
                <w:lang w:bidi="ar-EG"/>
              </w:rPr>
            </w:pPr>
            <w:r w:rsidRPr="00B32482">
              <w:rPr>
                <w:rFonts w:ascii="Simplified Arabic" w:hAnsi="Simplified Arabic" w:cs="Simplified Arabic"/>
                <w:b/>
                <w:bCs/>
                <w:sz w:val="18"/>
                <w:szCs w:val="18"/>
                <w:lang w:bidi="ar-EG"/>
              </w:rPr>
              <w:t>RMSEA</w:t>
            </w:r>
          </w:p>
        </w:tc>
      </w:tr>
    </w:tbl>
    <w:p w:rsidR="00860331" w:rsidRPr="007E6400" w:rsidRDefault="00860331" w:rsidP="00860331">
      <w:pPr>
        <w:jc w:val="both"/>
        <w:rPr>
          <w:rFonts w:ascii="Simplified Arabic" w:hAnsi="Simplified Arabic" w:cs="Simplified Arabic"/>
          <w:sz w:val="22"/>
          <w:szCs w:val="22"/>
          <w:lang w:bidi="ar-EG"/>
        </w:rPr>
      </w:pPr>
      <w:r w:rsidRPr="007E6400">
        <w:rPr>
          <w:rFonts w:ascii="Simplified Arabic" w:hAnsi="Simplified Arabic" w:cs="Simplified Arabic"/>
          <w:b/>
          <w:bCs/>
          <w:sz w:val="22"/>
          <w:szCs w:val="22"/>
          <w:rtl/>
          <w:lang w:bidi="ar-EG"/>
        </w:rPr>
        <w:t xml:space="preserve">المصدر: من إعداد الباحث إستناداً إلى نتائج برنامج التحليل الإحصائي </w:t>
      </w:r>
      <w:r w:rsidRPr="007E6400">
        <w:rPr>
          <w:rFonts w:ascii="Simplified Arabic" w:eastAsia="Calibri" w:hAnsi="Simplified Arabic" w:cs="Simplified Arabic"/>
          <w:b/>
          <w:bCs/>
          <w:sz w:val="22"/>
          <w:szCs w:val="22"/>
          <w:lang w:bidi="ar-EG"/>
        </w:rPr>
        <w:t>AMOS</w:t>
      </w:r>
      <w:r w:rsidRPr="007E6400">
        <w:rPr>
          <w:rFonts w:ascii="Simplified Arabic" w:hAnsi="Simplified Arabic" w:cs="Simplified Arabic"/>
          <w:b/>
          <w:bCs/>
          <w:sz w:val="22"/>
          <w:szCs w:val="22"/>
          <w:rtl/>
          <w:lang w:bidi="ar-EG"/>
        </w:rPr>
        <w:t>.</w:t>
      </w:r>
    </w:p>
    <w:p w:rsidR="00860331" w:rsidRPr="00281695" w:rsidRDefault="00860331" w:rsidP="00860331">
      <w:pPr>
        <w:ind w:left="58" w:hanging="58"/>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يتضح من الجدول السابق ما يلى:</w:t>
      </w:r>
    </w:p>
    <w:p w:rsidR="00860331" w:rsidRPr="007E6400"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sz w:val="22"/>
          <w:szCs w:val="22"/>
        </w:rPr>
      </w:pPr>
      <w:r w:rsidRPr="007E6400">
        <w:rPr>
          <w:rFonts w:ascii="Simplified Arabic" w:hAnsi="Simplified Arabic" w:cs="Simplified Arabic"/>
          <w:b/>
          <w:bCs/>
          <w:color w:val="000000" w:themeColor="text1"/>
          <w:sz w:val="22"/>
          <w:szCs w:val="22"/>
          <w:rtl/>
        </w:rPr>
        <w:t>إن قيمة نسبة</w:t>
      </w:r>
      <w:r w:rsidRPr="007E6400">
        <w:rPr>
          <w:rFonts w:ascii="Simplified Arabic" w:hAnsi="Simplified Arabic" w:cs="Simplified Arabic"/>
          <w:b/>
          <w:bCs/>
          <w:color w:val="000000" w:themeColor="text1"/>
          <w:sz w:val="22"/>
          <w:szCs w:val="22"/>
        </w:rPr>
        <w:t>(CMIN/DF)</w:t>
      </w:r>
      <w:r w:rsidRPr="007E6400">
        <w:rPr>
          <w:rFonts w:ascii="Simplified Arabic" w:hAnsi="Simplified Arabic" w:cs="Simplified Arabic"/>
          <w:b/>
          <w:bCs/>
          <w:color w:val="000000" w:themeColor="text1"/>
          <w:sz w:val="22"/>
          <w:szCs w:val="22"/>
          <w:rtl/>
        </w:rPr>
        <w:t xml:space="preserve"> بلغت (3,012) وأوصى العلماء ان هذه</w:t>
      </w:r>
      <w:r w:rsidR="007E6400">
        <w:rPr>
          <w:rFonts w:ascii="Simplified Arabic" w:hAnsi="Simplified Arabic" w:cs="Simplified Arabic" w:hint="cs"/>
          <w:b/>
          <w:bCs/>
          <w:color w:val="000000" w:themeColor="text1"/>
          <w:sz w:val="22"/>
          <w:szCs w:val="22"/>
          <w:rtl/>
        </w:rPr>
        <w:t xml:space="preserve"> </w:t>
      </w:r>
      <w:r w:rsidRPr="007E6400">
        <w:rPr>
          <w:rFonts w:ascii="Simplified Arabic" w:hAnsi="Simplified Arabic" w:cs="Simplified Arabic"/>
          <w:b/>
          <w:bCs/>
          <w:color w:val="000000" w:themeColor="text1"/>
          <w:sz w:val="22"/>
          <w:szCs w:val="22"/>
          <w:rtl/>
        </w:rPr>
        <w:t xml:space="preserve">النسبة كلما كانت أقل من </w:t>
      </w:r>
      <w:r w:rsidRPr="007E6400">
        <w:rPr>
          <w:rFonts w:ascii="Simplified Arabic" w:hAnsi="Simplified Arabic" w:cs="Simplified Arabic"/>
          <w:b/>
          <w:bCs/>
          <w:color w:val="000000" w:themeColor="text1"/>
          <w:sz w:val="22"/>
          <w:szCs w:val="22"/>
        </w:rPr>
        <w:t>3</w:t>
      </w:r>
      <w:r w:rsidRPr="007E6400">
        <w:rPr>
          <w:rFonts w:ascii="Simplified Arabic" w:hAnsi="Simplified Arabic" w:cs="Simplified Arabic"/>
          <w:b/>
          <w:bCs/>
          <w:color w:val="000000" w:themeColor="text1"/>
          <w:sz w:val="22"/>
          <w:szCs w:val="22"/>
          <w:rtl/>
        </w:rPr>
        <w:t xml:space="preserve"> دل ذلك ان النموذج ذو ملاءمة مقبولة وإذا كانت اكبر من </w:t>
      </w:r>
      <w:r w:rsidRPr="007E6400">
        <w:rPr>
          <w:rFonts w:ascii="Simplified Arabic" w:hAnsi="Simplified Arabic" w:cs="Simplified Arabic"/>
          <w:b/>
          <w:bCs/>
          <w:color w:val="000000" w:themeColor="text1"/>
          <w:sz w:val="22"/>
          <w:szCs w:val="22"/>
        </w:rPr>
        <w:t>3</w:t>
      </w:r>
      <w:r w:rsidRPr="007E6400">
        <w:rPr>
          <w:rFonts w:ascii="Simplified Arabic" w:hAnsi="Simplified Arabic" w:cs="Simplified Arabic"/>
          <w:b/>
          <w:bCs/>
          <w:color w:val="000000" w:themeColor="text1"/>
          <w:sz w:val="22"/>
          <w:szCs w:val="22"/>
          <w:rtl/>
        </w:rPr>
        <w:t xml:space="preserve"> دل ذلك ان النموذج ذو ملاءمة غير كافية.</w:t>
      </w:r>
    </w:p>
    <w:p w:rsidR="00860331" w:rsidRPr="00281695"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قيمة مؤشر الجودة </w:t>
      </w:r>
      <w:r w:rsidR="007E6400">
        <w:rPr>
          <w:rFonts w:ascii="Simplified Arabic" w:hAnsi="Simplified Arabic" w:cs="Simplified Arabic"/>
          <w:b/>
          <w:bCs/>
          <w:color w:val="000000" w:themeColor="text1"/>
        </w:rPr>
        <w:t xml:space="preserve"> Goodness of Fit Index (GFI</w:t>
      </w:r>
      <w:r w:rsidRPr="00281695">
        <w:rPr>
          <w:rFonts w:ascii="Simplified Arabic" w:hAnsi="Simplified Arabic" w:cs="Simplified Arabic"/>
          <w:b/>
          <w:bCs/>
          <w:color w:val="000000" w:themeColor="text1"/>
          <w:rtl/>
        </w:rPr>
        <w:t>بلغت (0,863) تعكس أن جودة النموذج مثالية.</w:t>
      </w:r>
    </w:p>
    <w:p w:rsidR="00860331" w:rsidRPr="00281695"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إن قيمة مؤشر الجودة النسبية</w:t>
      </w:r>
      <w:r w:rsidRPr="00281695">
        <w:rPr>
          <w:rFonts w:ascii="Simplified Arabic" w:hAnsi="Simplified Arabic" w:cs="Simplified Arabic"/>
          <w:b/>
          <w:bCs/>
          <w:color w:val="000000" w:themeColor="text1"/>
        </w:rPr>
        <w:t>The Comparative Fit Index (CFI)</w:t>
      </w:r>
      <w:r w:rsidRPr="00281695">
        <w:rPr>
          <w:rFonts w:ascii="Simplified Arabic" w:hAnsi="Simplified Arabic" w:cs="Simplified Arabic"/>
          <w:b/>
          <w:bCs/>
          <w:color w:val="000000" w:themeColor="text1"/>
          <w:rtl/>
        </w:rPr>
        <w:t xml:space="preserve"> بلغت (0,935) وحيث ان هذا المؤشر ينحصر بين الصفر والواحد وكلما اقتربت قيمته من الواحد دل ذلك ان جودة النموذج جيدة جدا.</w:t>
      </w:r>
    </w:p>
    <w:p w:rsidR="00860331" w:rsidRPr="00281695"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ان قيمة مؤشر جذر متوسط مربع البواقى</w:t>
      </w:r>
      <w:r w:rsidRPr="00281695">
        <w:rPr>
          <w:rFonts w:ascii="Simplified Arabic" w:hAnsi="Simplified Arabic" w:cs="Simplified Arabic"/>
          <w:b/>
          <w:bCs/>
          <w:color w:val="000000" w:themeColor="text1"/>
        </w:rPr>
        <w:t xml:space="preserve">The root mean square residual (RMR) </w:t>
      </w:r>
      <w:r w:rsidRPr="00281695">
        <w:rPr>
          <w:rFonts w:ascii="Simplified Arabic" w:hAnsi="Simplified Arabic" w:cs="Simplified Arabic"/>
          <w:b/>
          <w:bCs/>
          <w:color w:val="000000" w:themeColor="text1"/>
          <w:rtl/>
        </w:rPr>
        <w:t>بلغت (0,05) وحيث ان هذا المؤشركلما كان أصغر كان ذلك أفضل، وتشير قيم (</w:t>
      </w:r>
      <w:r w:rsidRPr="00281695">
        <w:rPr>
          <w:rFonts w:ascii="Simplified Arabic" w:hAnsi="Simplified Arabic" w:cs="Simplified Arabic"/>
          <w:b/>
          <w:bCs/>
          <w:color w:val="000000" w:themeColor="text1"/>
        </w:rPr>
        <w:t>RMR</w:t>
      </w:r>
      <w:r w:rsidRPr="00281695">
        <w:rPr>
          <w:rFonts w:ascii="Simplified Arabic" w:hAnsi="Simplified Arabic" w:cs="Simplified Arabic"/>
          <w:b/>
          <w:bCs/>
          <w:color w:val="000000" w:themeColor="text1"/>
          <w:rtl/>
        </w:rPr>
        <w:t>) المساوية للصفر إلى ملاءمة مثالية.</w:t>
      </w:r>
    </w:p>
    <w:p w:rsidR="00860331" w:rsidRPr="00281695"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إن قيمة معامل تاكر لويس</w:t>
      </w:r>
      <w:r w:rsidRPr="00281695">
        <w:rPr>
          <w:rFonts w:ascii="Simplified Arabic" w:hAnsi="Simplified Arabic" w:cs="Simplified Arabic"/>
          <w:b/>
          <w:bCs/>
          <w:color w:val="000000" w:themeColor="text1"/>
        </w:rPr>
        <w:t>The Tucker-Lewis Coefficient (TLI)</w:t>
      </w:r>
      <w:r w:rsidRPr="00281695">
        <w:rPr>
          <w:rFonts w:ascii="Simplified Arabic" w:hAnsi="Simplified Arabic" w:cs="Simplified Arabic"/>
          <w:b/>
          <w:bCs/>
          <w:color w:val="000000" w:themeColor="text1"/>
          <w:rtl/>
        </w:rPr>
        <w:t xml:space="preserve"> بلغت (0,909) وحيث يقع النطاق النموذجي لهذا المعامل بين الصفر والواحد، وتشير قيم </w:t>
      </w:r>
      <w:r w:rsidRPr="00281695">
        <w:rPr>
          <w:rFonts w:ascii="Simplified Arabic" w:hAnsi="Simplified Arabic" w:cs="Simplified Arabic"/>
          <w:b/>
          <w:bCs/>
          <w:color w:val="000000" w:themeColor="text1"/>
        </w:rPr>
        <w:t>(TLI)</w:t>
      </w:r>
      <w:r w:rsidRPr="00281695">
        <w:rPr>
          <w:rFonts w:ascii="Simplified Arabic" w:hAnsi="Simplified Arabic" w:cs="Simplified Arabic"/>
          <w:b/>
          <w:bCs/>
          <w:color w:val="000000" w:themeColor="text1"/>
          <w:rtl/>
        </w:rPr>
        <w:t xml:space="preserve"> القريبة من 1 إلى أن النموذج ذو ملاءمة جيدة جدًا.</w:t>
      </w:r>
    </w:p>
    <w:p w:rsidR="00860331" w:rsidRPr="00A7791C"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إن قيمة (</w:t>
      </w:r>
      <w:r w:rsidRPr="00281695">
        <w:rPr>
          <w:rFonts w:ascii="Simplified Arabic" w:hAnsi="Simplified Arabic" w:cs="Simplified Arabic"/>
          <w:b/>
          <w:bCs/>
          <w:color w:val="000000" w:themeColor="text1"/>
        </w:rPr>
        <w:t>RMSEA</w:t>
      </w:r>
      <w:r w:rsidRPr="00281695">
        <w:rPr>
          <w:rFonts w:ascii="Simplified Arabic" w:hAnsi="Simplified Arabic" w:cs="Simplified Arabic"/>
          <w:b/>
          <w:bCs/>
          <w:color w:val="000000" w:themeColor="text1"/>
          <w:rtl/>
        </w:rPr>
        <w:t>) بلغت (0,051) وكلما كانت قيمة (</w:t>
      </w:r>
      <w:r w:rsidRPr="00281695">
        <w:rPr>
          <w:rFonts w:ascii="Simplified Arabic" w:hAnsi="Simplified Arabic" w:cs="Simplified Arabic"/>
          <w:b/>
          <w:bCs/>
          <w:color w:val="000000" w:themeColor="text1"/>
        </w:rPr>
        <w:t>RMSEA</w:t>
      </w:r>
      <w:r w:rsidRPr="00281695">
        <w:rPr>
          <w:rFonts w:ascii="Simplified Arabic" w:hAnsi="Simplified Arabic" w:cs="Simplified Arabic"/>
          <w:b/>
          <w:bCs/>
          <w:color w:val="000000" w:themeColor="text1"/>
          <w:rtl/>
        </w:rPr>
        <w:t>) اقل من 0,05 كان ذلك افضل وإذا تراوحت القيمة بين (0,05:0,08) كان ذلك مقبول اما إذا كانت القيمة أكبر من 0,08 كان ذلك غير مقبول.</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u w:val="single"/>
          <w:rtl/>
        </w:rPr>
        <w:t>أظهرت النتائج أن</w:t>
      </w:r>
      <w:r w:rsidRPr="00281695">
        <w:rPr>
          <w:rFonts w:ascii="Simplified Arabic" w:hAnsi="Simplified Arabic" w:cs="Simplified Arabic"/>
          <w:b/>
          <w:bCs/>
          <w:color w:val="000000" w:themeColor="text1"/>
          <w:rtl/>
        </w:rPr>
        <w:t xml:space="preserve"> هناك علاقة بين أبعاد المحور الثانى (مقترحات علاج مشكلات عدم االتناسق بين المعايير المحاسبية والتشريع الضريبى) والعناصر الكامنه له، وأيضا جميع مؤشرات جودة النموذج جاءت قريبة من المستوى المطلوب والمقبول به.</w:t>
      </w:r>
    </w:p>
    <w:p w:rsidR="00860331" w:rsidRPr="00A7791C" w:rsidRDefault="00860331" w:rsidP="00860331">
      <w:pPr>
        <w:jc w:val="both"/>
        <w:rPr>
          <w:rFonts w:ascii="Simplified Arabic" w:hAnsi="Simplified Arabic" w:cs="Simplified Arabic"/>
          <w:b/>
          <w:bCs/>
          <w:color w:val="000000" w:themeColor="text1"/>
          <w:sz w:val="28"/>
          <w:szCs w:val="28"/>
          <w:u w:val="single"/>
        </w:rPr>
      </w:pPr>
      <w:r w:rsidRPr="00A7791C">
        <w:rPr>
          <w:rFonts w:ascii="Simplified Arabic" w:hAnsi="Simplified Arabic" w:cs="Simplified Arabic"/>
          <w:b/>
          <w:bCs/>
          <w:color w:val="000000" w:themeColor="text1"/>
          <w:sz w:val="28"/>
          <w:szCs w:val="28"/>
          <w:u w:val="single"/>
          <w:rtl/>
        </w:rPr>
        <w:t>ثالثا : التحليل العاملي التوكيدي لأبعاد المحور الثالث:</w:t>
      </w:r>
    </w:p>
    <w:p w:rsidR="00860331" w:rsidRPr="00281695" w:rsidRDefault="00860331" w:rsidP="00860331">
      <w:pPr>
        <w:spacing w:line="260" w:lineRule="exact"/>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تم استخدام حزمة برنامج التحليل الاحصائي </w:t>
      </w:r>
      <w:r w:rsidRPr="00281695">
        <w:rPr>
          <w:rFonts w:ascii="Simplified Arabic" w:hAnsi="Simplified Arabic" w:cs="Simplified Arabic"/>
          <w:b/>
          <w:bCs/>
          <w:color w:val="000000" w:themeColor="text1"/>
        </w:rPr>
        <w:t>(AMOS)</w:t>
      </w:r>
      <w:r w:rsidRPr="00281695">
        <w:rPr>
          <w:rFonts w:ascii="Simplified Arabic" w:hAnsi="Simplified Arabic" w:cs="Simplified Arabic"/>
          <w:b/>
          <w:bCs/>
          <w:color w:val="000000" w:themeColor="text1"/>
          <w:rtl/>
        </w:rPr>
        <w:t xml:space="preserve"> في إجراء عملية التحليل العاملي التوكيدي للنموذج، ويستخدم هذا النوع لأجل اختبار الفرضيات المتعلقة بوجود أو عدم وجود علاقة بين ابعادالمحور الثالث (فكرة وأهداف ومتطلبات المدخل المقترح لتحقيق التناسق) والعناصر الكامنة له، كما يتضح من الشكل التالى:</w:t>
      </w:r>
    </w:p>
    <w:p w:rsidR="00860331" w:rsidRPr="00281695" w:rsidRDefault="00860331" w:rsidP="00860331">
      <w:pPr>
        <w:pStyle w:val="NormalWeb"/>
        <w:bidi/>
        <w:spacing w:before="0" w:beforeAutospacing="0" w:after="0" w:afterAutospacing="0"/>
        <w:jc w:val="both"/>
        <w:rPr>
          <w:rFonts w:ascii="Simplified Arabic" w:eastAsiaTheme="minorEastAsia" w:hAnsi="Simplified Arabic" w:cs="Simplified Arabic"/>
          <w:b/>
          <w:bCs/>
          <w:color w:val="000000" w:themeColor="text1"/>
          <w:rtl/>
        </w:rPr>
      </w:pPr>
      <w:r w:rsidRPr="00281695">
        <w:rPr>
          <w:rFonts w:ascii="Simplified Arabic" w:eastAsiaTheme="minorEastAsia" w:hAnsi="Simplified Arabic" w:cs="Simplified Arabic"/>
          <w:b/>
          <w:bCs/>
          <w:noProof/>
          <w:color w:val="000000" w:themeColor="text1"/>
          <w:rtl/>
        </w:rPr>
        <w:drawing>
          <wp:inline distT="0" distB="0" distL="0" distR="0">
            <wp:extent cx="4074160" cy="1085850"/>
            <wp:effectExtent l="19050" t="0" r="254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4160" cy="1085850"/>
                    </a:xfrm>
                    <a:prstGeom prst="rect">
                      <a:avLst/>
                    </a:prstGeom>
                  </pic:spPr>
                </pic:pic>
              </a:graphicData>
            </a:graphic>
          </wp:inline>
        </w:drawing>
      </w:r>
    </w:p>
    <w:p w:rsidR="00860331" w:rsidRPr="00281695" w:rsidRDefault="00860331" w:rsidP="00860331">
      <w:pPr>
        <w:pStyle w:val="NormalWeb"/>
        <w:bidi/>
        <w:spacing w:before="0" w:beforeAutospacing="0" w:after="0" w:afterAutospacing="0"/>
        <w:jc w:val="center"/>
        <w:rPr>
          <w:rFonts w:ascii="Simplified Arabic" w:eastAsiaTheme="minorEastAsia" w:hAnsi="Simplified Arabic" w:cs="Simplified Arabic"/>
          <w:b/>
          <w:bCs/>
          <w:color w:val="000000" w:themeColor="text1"/>
          <w:rtl/>
        </w:rPr>
      </w:pPr>
      <w:r w:rsidRPr="00281695">
        <w:rPr>
          <w:rFonts w:ascii="Simplified Arabic" w:eastAsiaTheme="minorEastAsia" w:hAnsi="Simplified Arabic" w:cs="Simplified Arabic"/>
          <w:b/>
          <w:bCs/>
          <w:color w:val="000000" w:themeColor="text1"/>
          <w:rtl/>
        </w:rPr>
        <w:t>شكل رقم (3)</w:t>
      </w:r>
    </w:p>
    <w:p w:rsidR="00884D21" w:rsidRDefault="007E6400" w:rsidP="00860331">
      <w:pPr>
        <w:jc w:val="both"/>
        <w:rPr>
          <w:rFonts w:ascii="Simplified Arabic" w:hAnsi="Simplified Arabic" w:cs="Simplified Arabic"/>
          <w:b/>
          <w:bCs/>
          <w:color w:val="000000" w:themeColor="text1"/>
          <w:rtl/>
        </w:rPr>
      </w:pPr>
      <w:r w:rsidRPr="007E6400">
        <w:rPr>
          <w:rFonts w:ascii="Simplified Arabic" w:hAnsi="Simplified Arabic" w:cs="Simplified Arabic"/>
          <w:b/>
          <w:bCs/>
          <w:color w:val="000000" w:themeColor="text1"/>
        </w:rPr>
        <w:t xml:space="preserve"> </w:t>
      </w:r>
      <w:r>
        <w:rPr>
          <w:rFonts w:ascii="Simplified Arabic" w:hAnsi="Simplified Arabic" w:cs="Simplified Arabic"/>
          <w:b/>
          <w:bCs/>
          <w:color w:val="000000" w:themeColor="text1"/>
        </w:rPr>
        <w:t xml:space="preserve"> </w:t>
      </w:r>
      <w:r w:rsidRPr="007E6400">
        <w:rPr>
          <w:rFonts w:ascii="Simplified Arabic" w:hAnsi="Simplified Arabic" w:cs="Simplified Arabic"/>
          <w:b/>
          <w:bCs/>
          <w:color w:val="000000" w:themeColor="text1"/>
        </w:rPr>
        <w:t xml:space="preserve">    </w:t>
      </w:r>
      <w:r w:rsidR="00860331" w:rsidRPr="007E6400">
        <w:rPr>
          <w:rFonts w:ascii="Simplified Arabic" w:hAnsi="Simplified Arabic" w:cs="Simplified Arabic"/>
          <w:b/>
          <w:bCs/>
          <w:color w:val="000000" w:themeColor="text1"/>
          <w:u w:val="single"/>
          <w:rtl/>
        </w:rPr>
        <w:t>نستنتج من الشكل السابق مؤشرات جودة النموذج</w:t>
      </w:r>
      <w:r w:rsidR="00860331" w:rsidRPr="007E6400">
        <w:rPr>
          <w:rFonts w:ascii="Simplified Arabic" w:hAnsi="Simplified Arabic" w:cs="Simplified Arabic"/>
          <w:b/>
          <w:bCs/>
          <w:color w:val="000000" w:themeColor="text1"/>
          <w:rtl/>
        </w:rPr>
        <w:t>: في</w:t>
      </w:r>
      <w:r w:rsidR="00860331" w:rsidRPr="00281695">
        <w:rPr>
          <w:rFonts w:ascii="Simplified Arabic" w:hAnsi="Simplified Arabic" w:cs="Simplified Arabic"/>
          <w:b/>
          <w:bCs/>
          <w:color w:val="000000" w:themeColor="text1"/>
          <w:rtl/>
        </w:rPr>
        <w:t xml:space="preserve"> ضوء افتراض التطابق بين مصفوفة التغ</w:t>
      </w:r>
      <w:r>
        <w:rPr>
          <w:rFonts w:ascii="Simplified Arabic" w:hAnsi="Simplified Arabic" w:cs="Simplified Arabic" w:hint="cs"/>
          <w:b/>
          <w:bCs/>
          <w:color w:val="000000" w:themeColor="text1"/>
          <w:rtl/>
        </w:rPr>
        <w:t>ـــــ</w:t>
      </w:r>
      <w:r w:rsidR="00860331" w:rsidRPr="00281695">
        <w:rPr>
          <w:rFonts w:ascii="Simplified Arabic" w:hAnsi="Simplified Arabic" w:cs="Simplified Arabic"/>
          <w:b/>
          <w:bCs/>
          <w:color w:val="000000" w:themeColor="text1"/>
          <w:rtl/>
        </w:rPr>
        <w:t>اير للمتغيرات الداخلة في التحليل والمصفوفة المفترضة من قبل النم</w:t>
      </w:r>
      <w:r>
        <w:rPr>
          <w:rFonts w:ascii="Simplified Arabic" w:hAnsi="Simplified Arabic" w:cs="Simplified Arabic" w:hint="cs"/>
          <w:b/>
          <w:bCs/>
          <w:color w:val="000000" w:themeColor="text1"/>
          <w:rtl/>
        </w:rPr>
        <w:t>ـــ</w:t>
      </w:r>
      <w:r w:rsidR="00860331" w:rsidRPr="00281695">
        <w:rPr>
          <w:rFonts w:ascii="Simplified Arabic" w:hAnsi="Simplified Arabic" w:cs="Simplified Arabic"/>
          <w:b/>
          <w:bCs/>
          <w:color w:val="000000" w:themeColor="text1"/>
          <w:rtl/>
        </w:rPr>
        <w:t>وذج تنتج الع</w:t>
      </w:r>
      <w:r>
        <w:rPr>
          <w:rFonts w:ascii="Simplified Arabic" w:hAnsi="Simplified Arabic" w:cs="Simplified Arabic" w:hint="cs"/>
          <w:b/>
          <w:bCs/>
          <w:color w:val="000000" w:themeColor="text1"/>
          <w:rtl/>
        </w:rPr>
        <w:t>ـــ</w:t>
      </w:r>
      <w:r w:rsidR="00860331" w:rsidRPr="00281695">
        <w:rPr>
          <w:rFonts w:ascii="Simplified Arabic" w:hAnsi="Simplified Arabic" w:cs="Simplified Arabic"/>
          <w:b/>
          <w:bCs/>
          <w:color w:val="000000" w:themeColor="text1"/>
          <w:rtl/>
        </w:rPr>
        <w:t>ديد</w:t>
      </w:r>
    </w:p>
    <w:p w:rsidR="00860331" w:rsidRPr="00281695" w:rsidRDefault="00860331" w:rsidP="00860331">
      <w:pPr>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rtl/>
        </w:rPr>
        <w:lastRenderedPageBreak/>
        <w:t xml:space="preserve"> من المؤشرات الدالة على جودة هذه المطابقة، والتي يتم قبول النموذج المفترض للبيانات أو رفضه في ضوئها والتي تعرف بمؤشرات جودة المطابقة.</w:t>
      </w:r>
    </w:p>
    <w:p w:rsidR="00860331" w:rsidRPr="00281695" w:rsidRDefault="00860331" w:rsidP="00860331">
      <w:pPr>
        <w:jc w:val="both"/>
        <w:rPr>
          <w:rFonts w:ascii="Simplified Arabic" w:hAnsi="Simplified Arabic" w:cs="Simplified Arabic"/>
          <w:b/>
          <w:bCs/>
          <w:rtl/>
          <w:lang w:bidi="ar-EG"/>
        </w:rPr>
      </w:pPr>
      <w:r w:rsidRPr="00281695">
        <w:rPr>
          <w:rFonts w:ascii="Simplified Arabic" w:hAnsi="Simplified Arabic" w:cs="Simplified Arabic"/>
          <w:b/>
          <w:bCs/>
          <w:rtl/>
          <w:lang w:bidi="ar-EG"/>
        </w:rPr>
        <w:t>جدول  (5 )  مؤشرات جودة المطابقة</w:t>
      </w:r>
    </w:p>
    <w:tbl>
      <w:tblPr>
        <w:bidiVisual/>
        <w:tblW w:w="3926" w:type="pct"/>
        <w:jc w:val="center"/>
        <w:tblInd w:w="102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Look w:val="04A0"/>
      </w:tblPr>
      <w:tblGrid>
        <w:gridCol w:w="3394"/>
        <w:gridCol w:w="2563"/>
      </w:tblGrid>
      <w:tr w:rsidR="00860331" w:rsidRPr="00281695" w:rsidTr="00884D21">
        <w:trPr>
          <w:trHeight w:val="20"/>
          <w:jc w:val="center"/>
        </w:trPr>
        <w:tc>
          <w:tcPr>
            <w:tcW w:w="2849"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Estimate</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Measure</w:t>
            </w:r>
          </w:p>
        </w:tc>
      </w:tr>
      <w:tr w:rsidR="00860331" w:rsidRPr="00281695" w:rsidTr="00884D21">
        <w:trPr>
          <w:trHeight w:val="282"/>
          <w:jc w:val="center"/>
        </w:trPr>
        <w:tc>
          <w:tcPr>
            <w:tcW w:w="2849" w:type="pct"/>
            <w:shd w:val="clear" w:color="auto" w:fill="FFFFFF"/>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.000</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CMIN</w:t>
            </w:r>
          </w:p>
        </w:tc>
      </w:tr>
      <w:tr w:rsidR="00860331" w:rsidRPr="00281695" w:rsidTr="00884D21">
        <w:trPr>
          <w:trHeight w:val="219"/>
          <w:jc w:val="center"/>
        </w:trPr>
        <w:tc>
          <w:tcPr>
            <w:tcW w:w="2849" w:type="pct"/>
            <w:shd w:val="clear" w:color="auto" w:fill="FFFFFF"/>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0</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DF</w:t>
            </w:r>
          </w:p>
        </w:tc>
      </w:tr>
      <w:tr w:rsidR="00860331" w:rsidRPr="00281695" w:rsidTr="00884D21">
        <w:trPr>
          <w:trHeight w:val="282"/>
          <w:jc w:val="center"/>
        </w:trPr>
        <w:tc>
          <w:tcPr>
            <w:tcW w:w="2849" w:type="pct"/>
            <w:shd w:val="clear" w:color="auto" w:fill="FFFFFF"/>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0</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CMIN/DF</w:t>
            </w:r>
          </w:p>
        </w:tc>
      </w:tr>
      <w:tr w:rsidR="00860331" w:rsidRPr="00281695" w:rsidTr="00884D21">
        <w:trPr>
          <w:trHeight w:val="264"/>
          <w:jc w:val="center"/>
        </w:trPr>
        <w:tc>
          <w:tcPr>
            <w:tcW w:w="2849" w:type="pct"/>
            <w:shd w:val="clear" w:color="auto" w:fill="FFFFFF"/>
          </w:tcPr>
          <w:p w:rsidR="00860331" w:rsidRPr="00281695" w:rsidRDefault="00860331" w:rsidP="00884D21">
            <w:pPr>
              <w:spacing w:line="204" w:lineRule="auto"/>
              <w:jc w:val="center"/>
              <w:rPr>
                <w:rFonts w:ascii="Simplified Arabic" w:hAnsi="Simplified Arabic" w:cs="Simplified Arabic"/>
                <w:b/>
                <w:bCs/>
                <w:sz w:val="20"/>
                <w:szCs w:val="20"/>
                <w:lang w:bidi="ar-EG"/>
              </w:rPr>
            </w:pPr>
            <w:r w:rsidRPr="00281695">
              <w:rPr>
                <w:rFonts w:ascii="Simplified Arabic" w:hAnsi="Simplified Arabic" w:cs="Simplified Arabic"/>
                <w:b/>
                <w:bCs/>
                <w:sz w:val="20"/>
                <w:szCs w:val="20"/>
                <w:lang w:bidi="ar-EG"/>
              </w:rPr>
              <w:t>1.000</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lang w:bidi="ar-EG"/>
              </w:rPr>
            </w:pPr>
            <w:r w:rsidRPr="00281695">
              <w:rPr>
                <w:rFonts w:ascii="Simplified Arabic" w:hAnsi="Simplified Arabic" w:cs="Simplified Arabic"/>
                <w:b/>
                <w:bCs/>
                <w:sz w:val="20"/>
                <w:szCs w:val="20"/>
                <w:lang w:bidi="ar-EG"/>
              </w:rPr>
              <w:t>GFI</w:t>
            </w:r>
          </w:p>
        </w:tc>
      </w:tr>
      <w:tr w:rsidR="00860331" w:rsidRPr="00281695" w:rsidTr="00884D21">
        <w:trPr>
          <w:trHeight w:val="300"/>
          <w:jc w:val="center"/>
        </w:trPr>
        <w:tc>
          <w:tcPr>
            <w:tcW w:w="2849" w:type="pct"/>
            <w:shd w:val="clear" w:color="auto" w:fill="FFFFFF"/>
          </w:tcPr>
          <w:p w:rsidR="00860331" w:rsidRPr="00281695" w:rsidRDefault="00860331" w:rsidP="00884D21">
            <w:pPr>
              <w:spacing w:line="204" w:lineRule="auto"/>
              <w:jc w:val="center"/>
              <w:rPr>
                <w:rFonts w:ascii="Simplified Arabic" w:hAnsi="Simplified Arabic" w:cs="Simplified Arabic"/>
                <w:b/>
                <w:bCs/>
                <w:sz w:val="20"/>
                <w:szCs w:val="20"/>
                <w:lang w:bidi="ar-EG"/>
              </w:rPr>
            </w:pPr>
            <w:r w:rsidRPr="00281695">
              <w:rPr>
                <w:rFonts w:ascii="Simplified Arabic" w:hAnsi="Simplified Arabic" w:cs="Simplified Arabic"/>
                <w:b/>
                <w:bCs/>
                <w:sz w:val="20"/>
                <w:szCs w:val="20"/>
                <w:lang w:bidi="ar-EG"/>
              </w:rPr>
              <w:t>1.000</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CFI</w:t>
            </w:r>
          </w:p>
        </w:tc>
      </w:tr>
      <w:tr w:rsidR="00860331" w:rsidRPr="00281695" w:rsidTr="00884D21">
        <w:trPr>
          <w:trHeight w:val="327"/>
          <w:jc w:val="center"/>
        </w:trPr>
        <w:tc>
          <w:tcPr>
            <w:tcW w:w="2849" w:type="pct"/>
            <w:shd w:val="clear" w:color="auto" w:fill="FFFFFF"/>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.000</w:t>
            </w:r>
          </w:p>
        </w:tc>
        <w:tc>
          <w:tcPr>
            <w:tcW w:w="2151" w:type="pct"/>
            <w:shd w:val="clear" w:color="auto" w:fill="F2F2F2"/>
          </w:tcPr>
          <w:p w:rsidR="00860331" w:rsidRPr="00281695" w:rsidRDefault="00860331" w:rsidP="00884D21">
            <w:pPr>
              <w:spacing w:line="204" w:lineRule="auto"/>
              <w:jc w:val="center"/>
              <w:rPr>
                <w:rFonts w:ascii="Simplified Arabic" w:hAnsi="Simplified Arabic" w:cs="Simplified Arabic"/>
                <w:b/>
                <w:bCs/>
                <w:sz w:val="20"/>
                <w:szCs w:val="20"/>
                <w:rtl/>
                <w:lang w:bidi="ar-EG"/>
              </w:rPr>
            </w:pPr>
            <w:r w:rsidRPr="00281695">
              <w:rPr>
                <w:rFonts w:ascii="Simplified Arabic" w:hAnsi="Simplified Arabic" w:cs="Simplified Arabic"/>
                <w:b/>
                <w:bCs/>
                <w:sz w:val="20"/>
                <w:szCs w:val="20"/>
                <w:lang w:bidi="ar-EG"/>
              </w:rPr>
              <w:t>RMR</w:t>
            </w:r>
          </w:p>
        </w:tc>
      </w:tr>
    </w:tbl>
    <w:p w:rsidR="00860331" w:rsidRPr="00281695" w:rsidRDefault="00860331" w:rsidP="00B32482">
      <w:pPr>
        <w:pStyle w:val="NormalWeb"/>
        <w:bidi/>
        <w:spacing w:before="0" w:beforeAutospacing="0" w:after="0" w:afterAutospacing="0"/>
        <w:jc w:val="both"/>
        <w:rPr>
          <w:rFonts w:ascii="Simplified Arabic" w:eastAsiaTheme="minorEastAsia" w:hAnsi="Simplified Arabic" w:cs="Simplified Arabic"/>
          <w:b/>
          <w:bCs/>
          <w:color w:val="000000" w:themeColor="text1"/>
          <w:rtl/>
        </w:rPr>
      </w:pPr>
      <w:r w:rsidRPr="00281695">
        <w:rPr>
          <w:rFonts w:ascii="Simplified Arabic" w:eastAsiaTheme="minorEastAsia" w:hAnsi="Simplified Arabic" w:cs="Simplified Arabic"/>
          <w:b/>
          <w:bCs/>
          <w:color w:val="000000" w:themeColor="text1"/>
          <w:rtl/>
        </w:rPr>
        <w:t xml:space="preserve">المصدر: من إعداد الباحث إستناداً إلى نتائج برنامج التحليل الإحصائي </w:t>
      </w:r>
      <w:r w:rsidRPr="00281695">
        <w:rPr>
          <w:rFonts w:ascii="Simplified Arabic" w:eastAsiaTheme="minorEastAsia" w:hAnsi="Simplified Arabic" w:cs="Simplified Arabic"/>
          <w:b/>
          <w:bCs/>
          <w:color w:val="000000" w:themeColor="text1"/>
        </w:rPr>
        <w:t>AMOS</w:t>
      </w:r>
      <w:r w:rsidRPr="00281695">
        <w:rPr>
          <w:rFonts w:ascii="Simplified Arabic" w:eastAsiaTheme="minorEastAsia" w:hAnsi="Simplified Arabic" w:cs="Simplified Arabic"/>
          <w:b/>
          <w:bCs/>
          <w:color w:val="000000" w:themeColor="text1"/>
          <w:rtl/>
        </w:rPr>
        <w:t>.</w:t>
      </w:r>
    </w:p>
    <w:p w:rsidR="00860331" w:rsidRPr="00281695" w:rsidRDefault="00860331" w:rsidP="00860331">
      <w:pPr>
        <w:ind w:left="58" w:hanging="58"/>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يتضح من الجدول السابق ما يلى:</w:t>
      </w:r>
      <w:r w:rsidRPr="00281695">
        <w:rPr>
          <w:rFonts w:ascii="Simplified Arabic" w:hAnsi="Simplified Arabic" w:cs="Simplified Arabic"/>
          <w:b/>
          <w:bCs/>
          <w:color w:val="000000" w:themeColor="text1"/>
          <w:rtl/>
        </w:rPr>
        <w:tab/>
      </w:r>
    </w:p>
    <w:p w:rsidR="00860331" w:rsidRPr="00281695"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إن قيمة نسبة </w:t>
      </w:r>
      <w:r w:rsidRPr="00281695">
        <w:rPr>
          <w:rFonts w:ascii="Simplified Arabic" w:hAnsi="Simplified Arabic" w:cs="Simplified Arabic"/>
          <w:b/>
          <w:bCs/>
          <w:color w:val="000000" w:themeColor="text1"/>
        </w:rPr>
        <w:t>(CMIN/DF)</w:t>
      </w:r>
      <w:r w:rsidRPr="00281695">
        <w:rPr>
          <w:rFonts w:ascii="Simplified Arabic" w:hAnsi="Simplified Arabic" w:cs="Simplified Arabic"/>
          <w:b/>
          <w:bCs/>
          <w:color w:val="000000" w:themeColor="text1"/>
          <w:rtl/>
        </w:rPr>
        <w:t xml:space="preserve">  بلغت صفر، وأوصى العلماء ان هذه النسبة كلما كانت اقل من </w:t>
      </w:r>
      <w:r w:rsidRPr="00281695">
        <w:rPr>
          <w:rFonts w:ascii="Simplified Arabic" w:hAnsi="Simplified Arabic" w:cs="Simplified Arabic"/>
          <w:b/>
          <w:bCs/>
          <w:color w:val="000000" w:themeColor="text1"/>
        </w:rPr>
        <w:t>3</w:t>
      </w:r>
      <w:r w:rsidRPr="00281695">
        <w:rPr>
          <w:rFonts w:ascii="Simplified Arabic" w:hAnsi="Simplified Arabic" w:cs="Simplified Arabic"/>
          <w:b/>
          <w:bCs/>
          <w:color w:val="000000" w:themeColor="text1"/>
          <w:rtl/>
        </w:rPr>
        <w:t xml:space="preserve"> دل ذلك أن النموذج ذو ملاءمة مقبولة، واذا كانت أ كبر من </w:t>
      </w:r>
      <w:r w:rsidRPr="00281695">
        <w:rPr>
          <w:rFonts w:ascii="Simplified Arabic" w:hAnsi="Simplified Arabic" w:cs="Simplified Arabic"/>
          <w:b/>
          <w:bCs/>
          <w:color w:val="000000" w:themeColor="text1"/>
        </w:rPr>
        <w:t>3</w:t>
      </w:r>
      <w:r w:rsidRPr="00281695">
        <w:rPr>
          <w:rFonts w:ascii="Simplified Arabic" w:hAnsi="Simplified Arabic" w:cs="Simplified Arabic"/>
          <w:b/>
          <w:bCs/>
          <w:color w:val="000000" w:themeColor="text1"/>
          <w:rtl/>
        </w:rPr>
        <w:t xml:space="preserve"> دل ذلك أن النموذج ذو ملاءمة غير كافية.</w:t>
      </w:r>
    </w:p>
    <w:p w:rsidR="00860331" w:rsidRPr="00281695" w:rsidRDefault="00860331" w:rsidP="00CF511B">
      <w:pPr>
        <w:pStyle w:val="ListParagraph"/>
        <w:numPr>
          <w:ilvl w:val="0"/>
          <w:numId w:val="25"/>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قيمةمؤشر الجودة</w:t>
      </w:r>
      <w:r w:rsidRPr="00281695">
        <w:rPr>
          <w:rFonts w:ascii="Simplified Arabic" w:hAnsi="Simplified Arabic" w:cs="Simplified Arabic"/>
          <w:b/>
          <w:bCs/>
          <w:color w:val="000000" w:themeColor="text1"/>
        </w:rPr>
        <w:t xml:space="preserve"> Goodness of Fit Index (GFI) </w:t>
      </w:r>
      <w:r w:rsidRPr="00281695">
        <w:rPr>
          <w:rFonts w:ascii="Simplified Arabic" w:hAnsi="Simplified Arabic" w:cs="Simplified Arabic"/>
          <w:b/>
          <w:bCs/>
          <w:color w:val="000000" w:themeColor="text1"/>
          <w:rtl/>
        </w:rPr>
        <w:t xml:space="preserve">بلغت واحد صحيح، وتشير الى جودة النموذج مثالية. </w:t>
      </w:r>
    </w:p>
    <w:p w:rsidR="00860331" w:rsidRPr="00281695" w:rsidRDefault="00860331" w:rsidP="00CF511B">
      <w:pPr>
        <w:pStyle w:val="ListParagraph"/>
        <w:numPr>
          <w:ilvl w:val="0"/>
          <w:numId w:val="26"/>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إن قيمة مؤشر الجودة النسبية </w:t>
      </w:r>
      <w:r w:rsidRPr="00281695">
        <w:rPr>
          <w:rFonts w:ascii="Simplified Arabic" w:hAnsi="Simplified Arabic" w:cs="Simplified Arabic"/>
          <w:b/>
          <w:bCs/>
          <w:color w:val="000000" w:themeColor="text1"/>
        </w:rPr>
        <w:t xml:space="preserve">  The Comparative Fit Index (CFI)</w:t>
      </w:r>
      <w:r w:rsidRPr="00281695">
        <w:rPr>
          <w:rFonts w:ascii="Simplified Arabic" w:hAnsi="Simplified Arabic" w:cs="Simplified Arabic"/>
          <w:b/>
          <w:bCs/>
          <w:color w:val="000000" w:themeColor="text1"/>
          <w:rtl/>
        </w:rPr>
        <w:t>بلغت واحد صحيح وحيث أن هذا المؤشر ينحصر بين الصفر والواحد وكلما اقتربت قيمته من الواحد دل ذلك أن جودة النموذج جيدة جدا.</w:t>
      </w:r>
    </w:p>
    <w:p w:rsidR="00860331" w:rsidRPr="00281695" w:rsidRDefault="00860331" w:rsidP="00CF511B">
      <w:pPr>
        <w:pStyle w:val="ListParagraph"/>
        <w:numPr>
          <w:ilvl w:val="0"/>
          <w:numId w:val="26"/>
        </w:numPr>
        <w:ind w:left="283" w:hanging="218"/>
        <w:contextualSpacing/>
        <w:jc w:val="both"/>
        <w:rPr>
          <w:rFonts w:ascii="Simplified Arabic" w:eastAsia="Times New Roman" w:hAnsi="Simplified Arabic" w:cs="Simplified Arabic"/>
        </w:rPr>
      </w:pPr>
      <w:r w:rsidRPr="00281695">
        <w:rPr>
          <w:rFonts w:ascii="Simplified Arabic" w:hAnsi="Simplified Arabic" w:cs="Simplified Arabic"/>
          <w:b/>
          <w:bCs/>
          <w:color w:val="000000" w:themeColor="text1"/>
          <w:rtl/>
        </w:rPr>
        <w:t>إن قيمة مؤشر جذر متوسط مربع البواقى</w:t>
      </w:r>
      <w:r w:rsidRPr="00281695">
        <w:rPr>
          <w:rFonts w:ascii="Simplified Arabic" w:hAnsi="Simplified Arabic" w:cs="Simplified Arabic"/>
          <w:b/>
          <w:bCs/>
          <w:color w:val="000000" w:themeColor="text1"/>
        </w:rPr>
        <w:t xml:space="preserve">The root mean square residual (RMR) </w:t>
      </w:r>
      <w:r w:rsidRPr="00281695">
        <w:rPr>
          <w:rFonts w:ascii="Simplified Arabic" w:hAnsi="Simplified Arabic" w:cs="Simplified Arabic"/>
          <w:b/>
          <w:bCs/>
          <w:color w:val="000000" w:themeColor="text1"/>
          <w:rtl/>
        </w:rPr>
        <w:t xml:space="preserve"> بلغت صفر وحيث أن هذا المؤشر</w:t>
      </w:r>
      <w:r w:rsidR="00884D21">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كلما كان أصغر كان ذلك أفضل، وتشير قيم (</w:t>
      </w:r>
      <w:r w:rsidRPr="00281695">
        <w:rPr>
          <w:rFonts w:ascii="Simplified Arabic" w:hAnsi="Simplified Arabic" w:cs="Simplified Arabic"/>
          <w:b/>
          <w:bCs/>
          <w:color w:val="000000" w:themeColor="text1"/>
        </w:rPr>
        <w:t>RMR</w:t>
      </w:r>
      <w:r w:rsidRPr="00281695">
        <w:rPr>
          <w:rFonts w:ascii="Simplified Arabic" w:hAnsi="Simplified Arabic" w:cs="Simplified Arabic"/>
          <w:b/>
          <w:bCs/>
          <w:color w:val="000000" w:themeColor="text1"/>
          <w:rtl/>
        </w:rPr>
        <w:t>) المساوية للصفر إلى ملاءمة مثالية.</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u w:val="single"/>
          <w:rtl/>
        </w:rPr>
        <w:t>أظهرت النتائج أن</w:t>
      </w:r>
      <w:r w:rsidRPr="00281695">
        <w:rPr>
          <w:rFonts w:ascii="Simplified Arabic" w:hAnsi="Simplified Arabic" w:cs="Simplified Arabic"/>
          <w:b/>
          <w:bCs/>
          <w:color w:val="000000" w:themeColor="text1"/>
          <w:rtl/>
        </w:rPr>
        <w:t xml:space="preserve"> هناك علاقة بين أبعاد المحور الثالث (فكرة وأهداف ومتطلبات المدخل المقترح لتحقيق التناسق) والعناصر الكامنه له، وأيضا جميع مؤشرات جودة النموذج جاءت قريبة من المستوى المطلوب والمقبول به.</w:t>
      </w:r>
    </w:p>
    <w:p w:rsidR="00860331" w:rsidRPr="00A7791C" w:rsidRDefault="00860331" w:rsidP="00CF511B">
      <w:pPr>
        <w:pStyle w:val="ListParagraph"/>
        <w:numPr>
          <w:ilvl w:val="0"/>
          <w:numId w:val="14"/>
        </w:numPr>
        <w:tabs>
          <w:tab w:val="right" w:pos="288"/>
          <w:tab w:val="right" w:pos="389"/>
        </w:tabs>
        <w:ind w:left="446"/>
        <w:jc w:val="both"/>
        <w:rPr>
          <w:rFonts w:ascii="Simplified Arabic" w:hAnsi="Simplified Arabic" w:cs="Simplified Arabic"/>
          <w:b/>
          <w:bCs/>
          <w:color w:val="000000" w:themeColor="text1"/>
          <w:sz w:val="28"/>
          <w:szCs w:val="28"/>
          <w:u w:val="single"/>
          <w:rtl/>
        </w:rPr>
      </w:pPr>
      <w:r w:rsidRPr="00A7791C">
        <w:rPr>
          <w:rFonts w:ascii="Simplified Arabic" w:hAnsi="Simplified Arabic" w:cs="Simplified Arabic"/>
          <w:b/>
          <w:bCs/>
          <w:color w:val="000000" w:themeColor="text1"/>
          <w:sz w:val="28"/>
          <w:szCs w:val="28"/>
          <w:u w:val="single"/>
          <w:rtl/>
        </w:rPr>
        <w:lastRenderedPageBreak/>
        <w:t>نتائج اختبار فروض البحث:-</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لتحقيق أهداف البحث وسعيًا للتغلب علي مشكلة البحث فإن الباحث إعتمد علي الفروض التالية:</w:t>
      </w:r>
    </w:p>
    <w:p w:rsidR="00860331" w:rsidRPr="00A7791C" w:rsidRDefault="00860331" w:rsidP="00860331">
      <w:pPr>
        <w:jc w:val="both"/>
        <w:rPr>
          <w:rFonts w:ascii="Simplified Arabic" w:hAnsi="Simplified Arabic" w:cs="Simplified Arabic"/>
          <w:b/>
          <w:bCs/>
          <w:color w:val="000000" w:themeColor="text1"/>
          <w:sz w:val="28"/>
          <w:szCs w:val="28"/>
          <w:rtl/>
        </w:rPr>
      </w:pPr>
      <w:r w:rsidRPr="00A7791C">
        <w:rPr>
          <w:rFonts w:ascii="Simplified Arabic" w:hAnsi="Simplified Arabic" w:cs="Simplified Arabic"/>
          <w:b/>
          <w:bCs/>
          <w:color w:val="000000" w:themeColor="text1"/>
          <w:sz w:val="28"/>
          <w:szCs w:val="28"/>
          <w:u w:val="single"/>
          <w:rtl/>
        </w:rPr>
        <w:t>الفرض الرئيسي الأول:</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"توجد علاقة ذات  دلالة احصائية بين الإختلاف فى تطبيق معايير المحاسبة المصرية والتشريع الضريبى لعقود المقاولات طويلة الأجل وزيادة فعالية المحاسبة الضريبية".</w:t>
      </w:r>
    </w:p>
    <w:p w:rsidR="00860331" w:rsidRPr="00281695"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وللتحقق من هذا الفرض الرئيسي قام الباحث بإختبار الفروض الفرعية التالية المتفرعة     من هذا الفرض وحصل على النتائج التالية:</w:t>
      </w:r>
    </w:p>
    <w:p w:rsidR="00860331" w:rsidRPr="00A7791C" w:rsidRDefault="00860331" w:rsidP="00860331">
      <w:pPr>
        <w:jc w:val="both"/>
        <w:rPr>
          <w:rFonts w:ascii="Simplified Arabic" w:hAnsi="Simplified Arabic" w:cs="Simplified Arabic"/>
          <w:b/>
          <w:bCs/>
          <w:sz w:val="28"/>
          <w:szCs w:val="28"/>
          <w:rtl/>
          <w:lang w:bidi="ar-EG"/>
        </w:rPr>
      </w:pPr>
      <w:r w:rsidRPr="00A7791C">
        <w:rPr>
          <w:rFonts w:ascii="Simplified Arabic" w:hAnsi="Simplified Arabic" w:cs="Simplified Arabic"/>
          <w:b/>
          <w:bCs/>
          <w:color w:val="000000" w:themeColor="text1"/>
          <w:sz w:val="28"/>
          <w:szCs w:val="28"/>
          <w:u w:val="single"/>
          <w:rtl/>
        </w:rPr>
        <w:t>الفرض الفرعى الأول</w:t>
      </w:r>
      <w:r w:rsidRPr="00A7791C">
        <w:rPr>
          <w:rFonts w:ascii="Simplified Arabic" w:hAnsi="Simplified Arabic" w:cs="Simplified Arabic"/>
          <w:b/>
          <w:bCs/>
          <w:sz w:val="28"/>
          <w:szCs w:val="28"/>
          <w:rtl/>
          <w:lang w:bidi="ar-EG"/>
        </w:rPr>
        <w:t>:</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color w:val="000000" w:themeColor="text1"/>
          <w:rtl/>
        </w:rPr>
        <w:t xml:space="preserve"> هناك العديد من </w:t>
      </w:r>
      <w:r w:rsidRPr="00281695">
        <w:rPr>
          <w:rStyle w:val="Hyperlink"/>
          <w:rFonts w:ascii="Simplified Arabic" w:hAnsi="Simplified Arabic" w:cs="Simplified Arabic"/>
          <w:b/>
          <w:bCs/>
          <w:color w:val="000000" w:themeColor="text1"/>
          <w:rtl/>
        </w:rPr>
        <w:t>مشكلات المحاسبة الضريبية لعقود المقاولات طويلة الأجل فى ضوء معايير المحاسبة المصرية ثؤثر سلبا على فعالية المحاسبة الضريبية</w:t>
      </w:r>
      <w:r w:rsidRPr="00281695">
        <w:rPr>
          <w:rFonts w:ascii="Simplified Arabic" w:hAnsi="Simplified Arabic" w:cs="Simplified Arabic"/>
          <w:b/>
          <w:bCs/>
          <w:rtl/>
        </w:rPr>
        <w:t xml:space="preserve">. </w:t>
      </w:r>
    </w:p>
    <w:p w:rsidR="00860331" w:rsidRDefault="00860331" w:rsidP="00860331">
      <w:pPr>
        <w:ind w:firstLine="720"/>
        <w:jc w:val="both"/>
        <w:rPr>
          <w:rFonts w:ascii="Simplified Arabic" w:hAnsi="Simplified Arabic" w:cs="Simplified Arabic"/>
          <w:rtl/>
          <w:lang w:bidi="ar-EG"/>
        </w:rPr>
      </w:pPr>
      <w:r w:rsidRPr="00281695">
        <w:rPr>
          <w:rFonts w:ascii="Simplified Arabic" w:hAnsi="Simplified Arabic" w:cs="Simplified Arabic"/>
          <w:b/>
          <w:bCs/>
          <w:rtl/>
        </w:rPr>
        <w:t xml:space="preserve">    ومن أجل اختبار هذا الفرض قام الباحث بايجاد الإحصاءات الوصفية وذلك من خلال حساب الوسط الحسابي والإنحراف المعياري ومعامل الإختلاف وإختبار </w:t>
      </w:r>
      <w:r w:rsidRPr="00281695">
        <w:rPr>
          <w:rFonts w:ascii="Simplified Arabic" w:hAnsi="Simplified Arabic" w:cs="Simplified Arabic"/>
          <w:b/>
          <w:bCs/>
        </w:rPr>
        <w:t>T</w:t>
      </w:r>
      <w:r w:rsidRPr="00281695">
        <w:rPr>
          <w:rFonts w:ascii="Simplified Arabic" w:hAnsi="Simplified Arabic" w:cs="Simplified Arabic"/>
          <w:b/>
          <w:bCs/>
          <w:rtl/>
        </w:rPr>
        <w:t xml:space="preserve"> لكل بعد من أبعاد المحور</w:t>
      </w:r>
      <w:r w:rsidR="00884D21">
        <w:rPr>
          <w:rFonts w:ascii="Simplified Arabic" w:hAnsi="Simplified Arabic" w:cs="Simplified Arabic" w:hint="cs"/>
          <w:b/>
          <w:bCs/>
          <w:rtl/>
        </w:rPr>
        <w:t xml:space="preserve"> </w:t>
      </w:r>
      <w:r w:rsidRPr="00281695">
        <w:rPr>
          <w:rFonts w:ascii="Simplified Arabic" w:hAnsi="Simplified Arabic" w:cs="Simplified Arabic"/>
          <w:b/>
          <w:bCs/>
          <w:rtl/>
        </w:rPr>
        <w:t>الأول (مشكلات التطبيق لعقود المقاولات طويلة الأجل) كما يلى</w:t>
      </w:r>
      <w:r w:rsidRPr="00281695">
        <w:rPr>
          <w:rFonts w:ascii="Simplified Arabic" w:hAnsi="Simplified Arabic" w:cs="Simplified Arabic"/>
          <w:rtl/>
          <w:lang w:bidi="ar-EG"/>
        </w:rPr>
        <w:t xml:space="preserve"> :</w:t>
      </w:r>
    </w:p>
    <w:p w:rsidR="00860331" w:rsidRPr="00B54000" w:rsidRDefault="00860331" w:rsidP="00884D21">
      <w:pPr>
        <w:jc w:val="center"/>
        <w:rPr>
          <w:rFonts w:ascii="Simplified Arabic" w:hAnsi="Simplified Arabic" w:cs="Simplified Arabic"/>
          <w:sz w:val="23"/>
          <w:szCs w:val="23"/>
          <w:rtl/>
          <w:lang w:bidi="ar-EG"/>
        </w:rPr>
      </w:pPr>
      <w:r w:rsidRPr="00B54000">
        <w:rPr>
          <w:rFonts w:ascii="Simplified Arabic" w:hAnsi="Simplified Arabic" w:cs="Simplified Arabic"/>
          <w:b/>
          <w:bCs/>
          <w:sz w:val="23"/>
          <w:szCs w:val="23"/>
          <w:rtl/>
        </w:rPr>
        <w:t xml:space="preserve">جدول (6) </w:t>
      </w:r>
      <w:r w:rsidRPr="00B54000">
        <w:rPr>
          <w:rFonts w:ascii="Simplified Arabic" w:hAnsi="Simplified Arabic" w:cs="Simplified Arabic"/>
          <w:b/>
          <w:bCs/>
          <w:sz w:val="23"/>
          <w:szCs w:val="23"/>
          <w:rtl/>
          <w:lang w:bidi="ar-EG"/>
        </w:rPr>
        <w:t>الإحصاءات الوصفية للمحور</w:t>
      </w:r>
      <w:r w:rsidR="00884D21">
        <w:rPr>
          <w:rFonts w:ascii="Simplified Arabic" w:hAnsi="Simplified Arabic" w:cs="Simplified Arabic" w:hint="cs"/>
          <w:b/>
          <w:bCs/>
          <w:sz w:val="23"/>
          <w:szCs w:val="23"/>
          <w:rtl/>
          <w:lang w:bidi="ar-EG"/>
        </w:rPr>
        <w:t xml:space="preserve"> </w:t>
      </w:r>
      <w:r w:rsidRPr="00B54000">
        <w:rPr>
          <w:rFonts w:ascii="Simplified Arabic" w:hAnsi="Simplified Arabic" w:cs="Simplified Arabic"/>
          <w:b/>
          <w:bCs/>
          <w:sz w:val="23"/>
          <w:szCs w:val="23"/>
          <w:rtl/>
          <w:lang w:bidi="ar-EG"/>
        </w:rPr>
        <w:t xml:space="preserve">الأول </w:t>
      </w:r>
      <w:r w:rsidRPr="00B54000">
        <w:rPr>
          <w:rFonts w:ascii="Simplified Arabic" w:hAnsi="Simplified Arabic" w:cs="Simplified Arabic"/>
          <w:sz w:val="23"/>
          <w:szCs w:val="23"/>
          <w:rtl/>
          <w:lang w:bidi="ar-EG"/>
        </w:rPr>
        <w:t>(</w:t>
      </w:r>
      <w:r w:rsidRPr="00B54000">
        <w:rPr>
          <w:rFonts w:ascii="Simplified Arabic" w:hAnsi="Simplified Arabic" w:cs="Simplified Arabic"/>
          <w:b/>
          <w:bCs/>
          <w:color w:val="000000" w:themeColor="text1"/>
          <w:sz w:val="23"/>
          <w:szCs w:val="23"/>
          <w:rtl/>
        </w:rPr>
        <w:t>مشكلات التطبيق لعقود المقاولات طويلة الأجل</w:t>
      </w:r>
      <w:r w:rsidRPr="00B54000">
        <w:rPr>
          <w:rFonts w:ascii="Simplified Arabic" w:hAnsi="Simplified Arabic" w:cs="Simplified Arabic"/>
          <w:sz w:val="23"/>
          <w:szCs w:val="23"/>
          <w:rtl/>
          <w:lang w:bidi="ar-EG"/>
        </w:rPr>
        <w:t>)</w:t>
      </w:r>
    </w:p>
    <w:tbl>
      <w:tblPr>
        <w:tblStyle w:val="TableGrid"/>
        <w:bidiVisual/>
        <w:tblW w:w="8080" w:type="dxa"/>
        <w:jc w:val="center"/>
        <w:tblInd w:w="125"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ayout w:type="fixed"/>
        <w:tblLook w:val="04A0"/>
      </w:tblPr>
      <w:tblGrid>
        <w:gridCol w:w="496"/>
        <w:gridCol w:w="3137"/>
        <w:gridCol w:w="900"/>
        <w:gridCol w:w="986"/>
        <w:gridCol w:w="851"/>
        <w:gridCol w:w="900"/>
        <w:gridCol w:w="810"/>
      </w:tblGrid>
      <w:tr w:rsidR="00860331" w:rsidRPr="00B32482" w:rsidTr="00860331">
        <w:trPr>
          <w:tblHeader/>
          <w:jc w:val="center"/>
        </w:trPr>
        <w:tc>
          <w:tcPr>
            <w:tcW w:w="496"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sz w:val="18"/>
                <w:szCs w:val="18"/>
                <w:lang w:bidi="ar-EG"/>
              </w:rPr>
            </w:pPr>
            <w:r w:rsidRPr="00B32482">
              <w:rPr>
                <w:rFonts w:ascii="Simplified Arabic" w:hAnsi="Simplified Arabic"/>
                <w:b/>
                <w:bCs/>
                <w:sz w:val="18"/>
                <w:szCs w:val="18"/>
                <w:rtl/>
              </w:rPr>
              <w:t>م</w:t>
            </w:r>
          </w:p>
        </w:tc>
        <w:tc>
          <w:tcPr>
            <w:tcW w:w="3137"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b/>
                <w:bCs/>
                <w:color w:val="000000"/>
                <w:sz w:val="18"/>
                <w:szCs w:val="18"/>
                <w:rtl/>
                <w:lang w:val="ar-SA"/>
              </w:rPr>
              <w:t>العبارات</w:t>
            </w:r>
          </w:p>
        </w:tc>
        <w:tc>
          <w:tcPr>
            <w:tcW w:w="900"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b/>
                <w:bCs/>
                <w:sz w:val="18"/>
                <w:szCs w:val="18"/>
                <w:rtl/>
              </w:rPr>
              <w:t>الوسط الحسابي</w:t>
            </w:r>
          </w:p>
        </w:tc>
        <w:tc>
          <w:tcPr>
            <w:tcW w:w="986"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b/>
                <w:bCs/>
                <w:sz w:val="18"/>
                <w:szCs w:val="18"/>
                <w:rtl/>
              </w:rPr>
              <w:t>الإنحراف المعياري</w:t>
            </w:r>
          </w:p>
        </w:tc>
        <w:tc>
          <w:tcPr>
            <w:tcW w:w="851"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b/>
                <w:bCs/>
                <w:sz w:val="18"/>
                <w:szCs w:val="18"/>
                <w:rtl/>
                <w:lang w:bidi="ar-EG"/>
              </w:rPr>
              <w:t>معامل الاختلاف</w:t>
            </w:r>
          </w:p>
        </w:tc>
        <w:tc>
          <w:tcPr>
            <w:tcW w:w="900"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sz w:val="18"/>
                <w:szCs w:val="18"/>
                <w:rtl/>
              </w:rPr>
              <w:t>إختبار</w:t>
            </w:r>
          </w:p>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b/>
                <w:bCs/>
                <w:sz w:val="18"/>
                <w:szCs w:val="18"/>
              </w:rPr>
              <w:t>T-Test</w:t>
            </w:r>
          </w:p>
        </w:tc>
        <w:tc>
          <w:tcPr>
            <w:tcW w:w="810" w:type="dxa"/>
            <w:tcBorders>
              <w:top w:val="thinThickSmallGap" w:sz="18" w:space="0" w:color="auto"/>
              <w:bottom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b/>
                <w:bCs/>
                <w:sz w:val="18"/>
                <w:szCs w:val="18"/>
              </w:rPr>
            </w:pPr>
          </w:p>
          <w:p w:rsidR="00860331" w:rsidRPr="00B32482" w:rsidRDefault="00860331" w:rsidP="00860331">
            <w:pPr>
              <w:jc w:val="both"/>
              <w:rPr>
                <w:rFonts w:ascii="Simplified Arabic" w:hAnsi="Simplified Arabic"/>
                <w:sz w:val="18"/>
                <w:szCs w:val="18"/>
                <w:lang w:bidi="ar-EG"/>
              </w:rPr>
            </w:pPr>
            <w:r w:rsidRPr="00B32482">
              <w:rPr>
                <w:rFonts w:ascii="Simplified Arabic" w:hAnsi="Simplified Arabic"/>
                <w:b/>
                <w:bCs/>
                <w:sz w:val="18"/>
                <w:szCs w:val="18"/>
                <w:rtl/>
              </w:rPr>
              <w:t>المعنوية</w:t>
            </w:r>
          </w:p>
        </w:tc>
      </w:tr>
      <w:tr w:rsidR="00860331" w:rsidRPr="00B32482" w:rsidTr="00860331">
        <w:trPr>
          <w:jc w:val="center"/>
        </w:trPr>
        <w:tc>
          <w:tcPr>
            <w:tcW w:w="496" w:type="dxa"/>
            <w:tcBorders>
              <w:top w:val="thinThickSmallGap" w:sz="18" w:space="0" w:color="auto"/>
            </w:tcBorders>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1</w:t>
            </w:r>
          </w:p>
        </w:tc>
        <w:tc>
          <w:tcPr>
            <w:tcW w:w="3137" w:type="dxa"/>
            <w:tcBorders>
              <w:top w:val="thinThickSmallGap" w:sz="18" w:space="0" w:color="auto"/>
            </w:tcBorders>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sz w:val="18"/>
                <w:szCs w:val="18"/>
                <w:rtl/>
              </w:rPr>
              <w:t>أنشأ المشرع الضريبي إلتزاما على ممولي الضرائب على الدخل بتطبيق معايير المحاسبة المصرية عند إعداد قوائمها المالية دون أن يقرر عقوبة أو جزاء لمن يعد قوائمه المالية بخلاف إتباعه لمعايير المحاسبة المصرية.</w:t>
            </w:r>
          </w:p>
        </w:tc>
        <w:tc>
          <w:tcPr>
            <w:tcW w:w="900" w:type="dxa"/>
            <w:tcBorders>
              <w:top w:val="thinThickSmallGap" w:sz="18" w:space="0" w:color="auto"/>
            </w:tcBorders>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3.9007</w:t>
            </w:r>
          </w:p>
        </w:tc>
        <w:tc>
          <w:tcPr>
            <w:tcW w:w="986" w:type="dxa"/>
            <w:tcBorders>
              <w:top w:val="thinThickSmallGap" w:sz="18" w:space="0" w:color="auto"/>
            </w:tcBorders>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.88510</w:t>
            </w:r>
          </w:p>
        </w:tc>
        <w:tc>
          <w:tcPr>
            <w:tcW w:w="851" w:type="dxa"/>
            <w:tcBorders>
              <w:top w:val="thinThickSmallGap" w:sz="18" w:space="0" w:color="auto"/>
            </w:tcBorders>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0.227</w:t>
            </w:r>
          </w:p>
        </w:tc>
        <w:tc>
          <w:tcPr>
            <w:tcW w:w="900" w:type="dxa"/>
            <w:tcBorders>
              <w:top w:val="thinThickSmallGap" w:sz="18" w:space="0" w:color="auto"/>
            </w:tcBorders>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12.504</w:t>
            </w:r>
          </w:p>
        </w:tc>
        <w:tc>
          <w:tcPr>
            <w:tcW w:w="810" w:type="dxa"/>
            <w:tcBorders>
              <w:top w:val="thinThickSmallGap" w:sz="18" w:space="0" w:color="auto"/>
            </w:tcBorders>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2</w:t>
            </w:r>
          </w:p>
        </w:tc>
        <w:tc>
          <w:tcPr>
            <w:tcW w:w="3137"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sz w:val="18"/>
                <w:szCs w:val="18"/>
                <w:rtl/>
              </w:rPr>
              <w:t>عدم الإعتداد بالدفاتر والسجلات المنتظمة أو إهدارها شرطه أن تثبت المصلحة بالمستندات عدم صحة الدفاتر والسجلات وليس عدم تطبيق معايير المحاسبة المصرية.</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3.8146</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.91217</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0.239</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10.973</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3</w:t>
            </w:r>
          </w:p>
        </w:tc>
        <w:tc>
          <w:tcPr>
            <w:tcW w:w="3137" w:type="dxa"/>
          </w:tcPr>
          <w:p w:rsidR="00860331" w:rsidRPr="00B32482" w:rsidRDefault="00860331" w:rsidP="00860331">
            <w:pPr>
              <w:jc w:val="both"/>
              <w:rPr>
                <w:rFonts w:ascii="Simplified Arabic" w:hAnsi="Simplified Arabic"/>
                <w:b/>
                <w:bCs/>
                <w:sz w:val="18"/>
                <w:szCs w:val="18"/>
                <w:rtl/>
              </w:rPr>
            </w:pPr>
            <w:r w:rsidRPr="00B32482">
              <w:rPr>
                <w:rFonts w:ascii="Simplified Arabic" w:hAnsi="Simplified Arabic"/>
                <w:b/>
                <w:bCs/>
                <w:sz w:val="18"/>
                <w:szCs w:val="18"/>
                <w:rtl/>
              </w:rPr>
              <w:t xml:space="preserve">أن الإقرار الضريبي المعد على خلاف معايير المحاسبة المصرية سوف لا يدخل في عينة </w:t>
            </w:r>
            <w:r w:rsidRPr="00B32482">
              <w:rPr>
                <w:rFonts w:ascii="Simplified Arabic" w:hAnsi="Simplified Arabic"/>
                <w:b/>
                <w:bCs/>
                <w:sz w:val="18"/>
                <w:szCs w:val="18"/>
                <w:rtl/>
              </w:rPr>
              <w:lastRenderedPageBreak/>
              <w:t>الفحص وفقا لقرار وزير المالية رقم (659) لسنة 2008 بتاريخ 5/11/2008 بشأن قواعد ومعايير تحديد عينة فحص إقرارات الممولين.</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lastRenderedPageBreak/>
              <w:t>3.7219</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.82591</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0.222</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10.740</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lastRenderedPageBreak/>
              <w:t>4</w:t>
            </w:r>
          </w:p>
        </w:tc>
        <w:tc>
          <w:tcPr>
            <w:tcW w:w="3137" w:type="dxa"/>
          </w:tcPr>
          <w:p w:rsidR="00860331" w:rsidRPr="00B32482" w:rsidRDefault="00860331" w:rsidP="00860331">
            <w:pPr>
              <w:jc w:val="both"/>
              <w:rPr>
                <w:rFonts w:ascii="Simplified Arabic" w:hAnsi="Simplified Arabic"/>
                <w:sz w:val="18"/>
                <w:szCs w:val="18"/>
                <w:rtl/>
                <w:lang w:bidi="ar-EG"/>
              </w:rPr>
            </w:pPr>
            <w:r w:rsidRPr="00B32482">
              <w:rPr>
                <w:rStyle w:val="Hyperlink"/>
                <w:rFonts w:ascii="Simplified Arabic" w:hAnsi="Simplified Arabic"/>
                <w:b/>
                <w:bCs/>
                <w:color w:val="000000" w:themeColor="text1"/>
                <w:sz w:val="18"/>
                <w:szCs w:val="18"/>
                <w:rtl/>
              </w:rPr>
              <w:t>اقتصر المشرع الضريبى فى المادة 21على استخدام الطريقة الأولى فقط في تطبيق نسبة الإتمام بشأن الإعتراف بالإيراد وتحديد قيمته، (بينما إتسع المعيار المحاسبى عقود الإنشاء على ثلاثة طرق).</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3.9272</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.84931</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0.216</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13.414</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5</w:t>
            </w:r>
          </w:p>
        </w:tc>
        <w:tc>
          <w:tcPr>
            <w:tcW w:w="3137" w:type="dxa"/>
          </w:tcPr>
          <w:p w:rsidR="00860331" w:rsidRPr="00B32482" w:rsidRDefault="00860331" w:rsidP="00860331">
            <w:pPr>
              <w:jc w:val="both"/>
              <w:rPr>
                <w:rFonts w:ascii="Simplified Arabic" w:hAnsi="Simplified Arabic"/>
                <w:b/>
                <w:bCs/>
                <w:sz w:val="18"/>
                <w:szCs w:val="18"/>
                <w:rtl/>
              </w:rPr>
            </w:pPr>
            <w:r w:rsidRPr="00B32482">
              <w:rPr>
                <w:rFonts w:ascii="Simplified Arabic" w:hAnsi="Simplified Arabic"/>
                <w:b/>
                <w:bCs/>
                <w:sz w:val="18"/>
                <w:szCs w:val="18"/>
                <w:rtl/>
              </w:rPr>
              <w:t>عدم محاولة المشرع الضريبي استيضاح مايجرى عليه العمل فى شركات المقاولات فعليا والتى قد تستخدم طرقا أخرى أشار اليها المعيار المحاسبى عند قياس ربحية العقود، (نظام المستخلصات) والتى تستمر لأجال طويلة ولا يمكن تقدير تكلفتها الإجمالية بدقة.</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3.9205</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.81259</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0.207</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13.920</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6</w:t>
            </w:r>
          </w:p>
        </w:tc>
        <w:tc>
          <w:tcPr>
            <w:tcW w:w="3137" w:type="dxa"/>
          </w:tcPr>
          <w:p w:rsidR="00860331" w:rsidRPr="00B32482" w:rsidRDefault="00860331" w:rsidP="00860331">
            <w:pPr>
              <w:jc w:val="both"/>
              <w:rPr>
                <w:rFonts w:ascii="Simplified Arabic" w:hAnsi="Simplified Arabic"/>
                <w:b/>
                <w:bCs/>
                <w:sz w:val="18"/>
                <w:szCs w:val="18"/>
                <w:rtl/>
              </w:rPr>
            </w:pPr>
            <w:r w:rsidRPr="00B32482">
              <w:rPr>
                <w:rFonts w:ascii="Simplified Arabic" w:hAnsi="Simplified Arabic"/>
                <w:b/>
                <w:bCs/>
                <w:sz w:val="18"/>
                <w:szCs w:val="18"/>
                <w:rtl/>
              </w:rPr>
              <w:t>المشرع الضريبي قد إقتصر على معالجة نوعاً واحداً من العقود طويلة الأجل وهى العقود ذات السعر المحدد دون غيرها  من العقود عند تطبيق نسبة متوى الإتمام على الرغم من أن المعيار تضمن النوعين من العقود.</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3.4172</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1.04152</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0.305</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4.922</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7</w:t>
            </w:r>
          </w:p>
        </w:tc>
        <w:tc>
          <w:tcPr>
            <w:tcW w:w="3137" w:type="dxa"/>
          </w:tcPr>
          <w:p w:rsidR="00860331" w:rsidRPr="00B32482" w:rsidRDefault="00860331" w:rsidP="00860331">
            <w:pPr>
              <w:jc w:val="both"/>
              <w:rPr>
                <w:rFonts w:ascii="Simplified Arabic" w:hAnsi="Simplified Arabic"/>
                <w:b/>
                <w:bCs/>
                <w:sz w:val="18"/>
                <w:szCs w:val="18"/>
                <w:rtl/>
              </w:rPr>
            </w:pPr>
            <w:r w:rsidRPr="00B32482">
              <w:rPr>
                <w:rFonts w:ascii="Simplified Arabic" w:hAnsi="Simplified Arabic"/>
                <w:b/>
                <w:bCs/>
                <w:sz w:val="18"/>
                <w:szCs w:val="18"/>
                <w:rtl/>
              </w:rPr>
              <w:t>نظراً لاختلاف مفهوم التكاليف والمصروفات محاسبيا وضريبيا، سيصعب تحديد التكلفة التي تتخذ أساساً لتحديد نسبة الإتمام للعقود طويلة الأجل حيث أن القانون لم ينص على ماهية التكاليف الفعلية(من وجهة النظر المحاسبية أم الضريبية) التي تستخدم في تحديد نسبة الإتمام.</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3.3709</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1.00410</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0.298</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4.539</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8</w:t>
            </w:r>
          </w:p>
        </w:tc>
        <w:tc>
          <w:tcPr>
            <w:tcW w:w="3137" w:type="dxa"/>
          </w:tcPr>
          <w:p w:rsidR="00860331" w:rsidRPr="00B32482" w:rsidRDefault="00860331" w:rsidP="00860331">
            <w:pPr>
              <w:jc w:val="both"/>
              <w:rPr>
                <w:rFonts w:ascii="Simplified Arabic" w:hAnsi="Simplified Arabic"/>
                <w:b/>
                <w:bCs/>
                <w:sz w:val="18"/>
                <w:szCs w:val="18"/>
                <w:rtl/>
              </w:rPr>
            </w:pPr>
            <w:r w:rsidRPr="00B32482">
              <w:rPr>
                <w:rFonts w:ascii="Simplified Arabic" w:hAnsi="Simplified Arabic"/>
                <w:b/>
                <w:bCs/>
                <w:sz w:val="18"/>
                <w:szCs w:val="18"/>
                <w:rtl/>
              </w:rPr>
              <w:t>صعوبة ترحيل الخسائر المحققة من العقود طويلة الأجل للخلف في حالة التعامل مع عدد كبير جدا من العقود المنفذة خلال الفترة الضريبية، وكيفية استرداد قيمة الضريبية في حالة ما إذا كانت العقود من قبل  2005.</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3.2649</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1.02438</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0.314</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3.178</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.002</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9</w:t>
            </w:r>
          </w:p>
        </w:tc>
        <w:tc>
          <w:tcPr>
            <w:tcW w:w="3137" w:type="dxa"/>
          </w:tcPr>
          <w:p w:rsidR="00860331" w:rsidRPr="00884D21" w:rsidRDefault="00860331" w:rsidP="00860331">
            <w:pPr>
              <w:jc w:val="both"/>
              <w:rPr>
                <w:rFonts w:ascii="Simplified Arabic" w:hAnsi="Simplified Arabic"/>
                <w:b/>
                <w:bCs/>
                <w:sz w:val="16"/>
                <w:szCs w:val="16"/>
                <w:rtl/>
              </w:rPr>
            </w:pPr>
            <w:r w:rsidRPr="00884D21">
              <w:rPr>
                <w:rFonts w:ascii="Simplified Arabic" w:hAnsi="Simplified Arabic"/>
                <w:b/>
                <w:bCs/>
                <w:sz w:val="16"/>
                <w:szCs w:val="16"/>
                <w:rtl/>
              </w:rPr>
              <w:t xml:space="preserve">باستقراء نصوص قانون الضريبة على الدخل رقم (91) لسنة 2005 نجد أن القانون لايعترف بالخسارة المحتملة </w:t>
            </w:r>
            <w:r w:rsidRPr="00884D21">
              <w:rPr>
                <w:rFonts w:ascii="Simplified Arabic" w:hAnsi="Simplified Arabic"/>
                <w:b/>
                <w:bCs/>
                <w:sz w:val="16"/>
                <w:szCs w:val="16"/>
                <w:rtl/>
              </w:rPr>
              <w:lastRenderedPageBreak/>
              <w:t>ولكنه يشترط أن تكون هذه الخسارة فعلية محققة.</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lastRenderedPageBreak/>
              <w:t>3.1258</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1.20169</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0.384</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1.287</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.200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lastRenderedPageBreak/>
              <w:t>10</w:t>
            </w:r>
          </w:p>
        </w:tc>
        <w:tc>
          <w:tcPr>
            <w:tcW w:w="3137" w:type="dxa"/>
          </w:tcPr>
          <w:p w:rsidR="00860331" w:rsidRPr="00B32482" w:rsidRDefault="00860331" w:rsidP="00860331">
            <w:pPr>
              <w:jc w:val="both"/>
              <w:rPr>
                <w:rFonts w:ascii="Simplified Arabic" w:hAnsi="Simplified Arabic"/>
                <w:b/>
                <w:bCs/>
                <w:sz w:val="18"/>
                <w:szCs w:val="18"/>
                <w:rtl/>
              </w:rPr>
            </w:pPr>
            <w:r w:rsidRPr="00B32482">
              <w:rPr>
                <w:rFonts w:ascii="Simplified Arabic" w:hAnsi="Simplified Arabic"/>
                <w:b/>
                <w:bCs/>
                <w:sz w:val="18"/>
                <w:szCs w:val="18"/>
                <w:rtl/>
              </w:rPr>
              <w:t xml:space="preserve">عدم تكوين تلك المخصصات في نشاط المقاولات على الرغم من طبيعة نشاطها تتطلب ذلك يؤدى إلى عدم التحديدالدقيق لصافى الربح الضريبي. </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3.6954</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.98653</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0.267</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8.661</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sz w:val="18"/>
                <w:szCs w:val="18"/>
                <w:rtl/>
                <w:lang w:bidi="ar-EG"/>
              </w:rPr>
              <w:t>11</w:t>
            </w:r>
          </w:p>
        </w:tc>
        <w:tc>
          <w:tcPr>
            <w:tcW w:w="3137"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sz w:val="18"/>
                <w:szCs w:val="18"/>
                <w:rtl/>
              </w:rPr>
              <w:t>هناك العديد من المفاهيم والمصطلحات وردت فى متن المعيار المحاسبى المصرى 48 المستحدث الإيراد من العقود مع العملاء، هذه المفاهيم والمصطلحات يجب فهم مضمونها حتى يتسنى التطبيق السليم للمعيار.</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3.8808</w:t>
            </w:r>
          </w:p>
        </w:tc>
        <w:tc>
          <w:tcPr>
            <w:tcW w:w="986"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.80769</w:t>
            </w:r>
          </w:p>
        </w:tc>
        <w:tc>
          <w:tcPr>
            <w:tcW w:w="851"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0.208</w:t>
            </w:r>
          </w:p>
        </w:tc>
        <w:tc>
          <w:tcPr>
            <w:tcW w:w="90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13.400</w:t>
            </w:r>
          </w:p>
        </w:tc>
        <w:tc>
          <w:tcPr>
            <w:tcW w:w="810" w:type="dxa"/>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r w:rsidR="00860331" w:rsidRPr="00B32482" w:rsidTr="00860331">
        <w:trPr>
          <w:jc w:val="center"/>
        </w:trPr>
        <w:tc>
          <w:tcPr>
            <w:tcW w:w="496"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p>
        </w:tc>
        <w:tc>
          <w:tcPr>
            <w:tcW w:w="3137" w:type="dxa"/>
            <w:shd w:val="clear" w:color="auto" w:fill="F2F2F2" w:themeFill="background1" w:themeFillShade="F2"/>
          </w:tcPr>
          <w:p w:rsidR="00860331" w:rsidRPr="00B32482" w:rsidRDefault="00860331" w:rsidP="00860331">
            <w:pPr>
              <w:jc w:val="both"/>
              <w:rPr>
                <w:rFonts w:ascii="Simplified Arabic" w:hAnsi="Simplified Arabic"/>
                <w:sz w:val="18"/>
                <w:szCs w:val="18"/>
                <w:rtl/>
                <w:lang w:bidi="ar-EG"/>
              </w:rPr>
            </w:pPr>
            <w:r w:rsidRPr="00B32482">
              <w:rPr>
                <w:rFonts w:ascii="Simplified Arabic" w:hAnsi="Simplified Arabic"/>
                <w:b/>
                <w:bCs/>
                <w:sz w:val="18"/>
                <w:szCs w:val="18"/>
                <w:rtl/>
                <w:lang w:bidi="ar-EG"/>
              </w:rPr>
              <w:t>المحور الاول</w:t>
            </w:r>
          </w:p>
        </w:tc>
        <w:tc>
          <w:tcPr>
            <w:tcW w:w="900" w:type="dxa"/>
            <w:shd w:val="clear" w:color="auto" w:fill="F2F2F2" w:themeFill="background1" w:themeFillShade="F2"/>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3.5614</w:t>
            </w:r>
          </w:p>
        </w:tc>
        <w:tc>
          <w:tcPr>
            <w:tcW w:w="986" w:type="dxa"/>
            <w:shd w:val="clear" w:color="auto" w:fill="F2F2F2" w:themeFill="background1" w:themeFillShade="F2"/>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.74570</w:t>
            </w:r>
          </w:p>
        </w:tc>
        <w:tc>
          <w:tcPr>
            <w:tcW w:w="851" w:type="dxa"/>
            <w:shd w:val="clear" w:color="auto" w:fill="F2F2F2" w:themeFill="background1" w:themeFillShade="F2"/>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00000"/>
                <w:sz w:val="18"/>
                <w:szCs w:val="18"/>
              </w:rPr>
              <w:t>0.209</w:t>
            </w:r>
          </w:p>
        </w:tc>
        <w:tc>
          <w:tcPr>
            <w:tcW w:w="900" w:type="dxa"/>
            <w:shd w:val="clear" w:color="auto" w:fill="F2F2F2" w:themeFill="background1" w:themeFillShade="F2"/>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9.251</w:t>
            </w:r>
          </w:p>
        </w:tc>
        <w:tc>
          <w:tcPr>
            <w:tcW w:w="810" w:type="dxa"/>
            <w:shd w:val="clear" w:color="auto" w:fill="F2F2F2" w:themeFill="background1" w:themeFillShade="F2"/>
          </w:tcPr>
          <w:p w:rsidR="00860331" w:rsidRPr="00B32482" w:rsidRDefault="00860331" w:rsidP="00860331">
            <w:pPr>
              <w:jc w:val="both"/>
              <w:rPr>
                <w:rFonts w:ascii="Simplified Arabic" w:hAnsi="Simplified Arabic"/>
                <w:b/>
                <w:bCs/>
                <w:sz w:val="18"/>
                <w:szCs w:val="18"/>
                <w:rtl/>
                <w:lang w:bidi="ar-EG"/>
              </w:rPr>
            </w:pPr>
            <w:r w:rsidRPr="00B32482">
              <w:rPr>
                <w:rFonts w:ascii="Simplified Arabic" w:hAnsi="Simplified Arabic"/>
                <w:b/>
                <w:bCs/>
                <w:color w:val="010205"/>
                <w:sz w:val="18"/>
                <w:szCs w:val="18"/>
              </w:rPr>
              <w:t>.000</w:t>
            </w:r>
          </w:p>
        </w:tc>
      </w:tr>
    </w:tbl>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المصدر: من إعداد الباحث بالإعتماد على نتائج التحليل الإحصائى </w:t>
      </w:r>
      <w:r w:rsidRPr="00281695">
        <w:rPr>
          <w:rFonts w:ascii="Simplified Arabic" w:hAnsi="Simplified Arabic" w:cs="Simplified Arabic"/>
          <w:b/>
          <w:bCs/>
          <w:color w:val="000000" w:themeColor="text1"/>
        </w:rPr>
        <w:t>SPSS</w:t>
      </w:r>
      <w:r w:rsidRPr="00281695">
        <w:rPr>
          <w:rFonts w:ascii="Simplified Arabic" w:hAnsi="Simplified Arabic" w:cs="Simplified Arabic"/>
          <w:b/>
          <w:bCs/>
          <w:color w:val="000000" w:themeColor="text1"/>
          <w:rtl/>
        </w:rPr>
        <w:t>.</w:t>
      </w:r>
    </w:p>
    <w:p w:rsidR="00860331" w:rsidRPr="00281695" w:rsidRDefault="00860331" w:rsidP="00B32482">
      <w:pPr>
        <w:spacing w:line="320" w:lineRule="exact"/>
        <w:jc w:val="both"/>
        <w:rPr>
          <w:rFonts w:ascii="Simplified Arabic" w:hAnsi="Simplified Arabic" w:cs="Simplified Arabic"/>
          <w:b/>
          <w:bCs/>
          <w:u w:val="single"/>
          <w:rtl/>
          <w:lang w:bidi="ar-EG"/>
        </w:rPr>
      </w:pPr>
      <w:r w:rsidRPr="00281695">
        <w:rPr>
          <w:rFonts w:ascii="Simplified Arabic" w:hAnsi="Simplified Arabic" w:cs="Simplified Arabic"/>
          <w:b/>
          <w:bCs/>
          <w:u w:val="single"/>
          <w:rtl/>
          <w:lang w:bidi="ar-EG"/>
        </w:rPr>
        <w:t>من الجدول السابق يتضح الآتي:</w:t>
      </w:r>
    </w:p>
    <w:p w:rsidR="00860331" w:rsidRPr="00860331" w:rsidRDefault="00860331" w:rsidP="00B32482">
      <w:pPr>
        <w:pStyle w:val="ListParagraph"/>
        <w:numPr>
          <w:ilvl w:val="0"/>
          <w:numId w:val="26"/>
        </w:numPr>
        <w:spacing w:line="3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متوسط جميع العبارات أكبر من (3) وهذا يدل علي إتجاه رأي المستقصي منهم نحو الموافقة على هذه العبارات.</w:t>
      </w:r>
    </w:p>
    <w:p w:rsidR="00860331" w:rsidRPr="00281695" w:rsidRDefault="00860331" w:rsidP="00B32482">
      <w:pPr>
        <w:pStyle w:val="ListParagraph"/>
        <w:numPr>
          <w:ilvl w:val="0"/>
          <w:numId w:val="26"/>
        </w:numPr>
        <w:spacing w:line="3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الإنحراف المعيارى يتراوح من (0,746 : 1,202) وهى نسبة صغيرة و يدل على إنخفاض التشتت في إستجابات المستقصى منهم لهذه العبارات مما يؤكد على أهمية  هذه العبارات.</w:t>
      </w:r>
    </w:p>
    <w:p w:rsidR="00860331" w:rsidRPr="00281695" w:rsidRDefault="00860331" w:rsidP="00B32482">
      <w:pPr>
        <w:pStyle w:val="ListParagraph"/>
        <w:numPr>
          <w:ilvl w:val="0"/>
          <w:numId w:val="26"/>
        </w:numPr>
        <w:spacing w:line="3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معامل الإختلاف لجميع العبارات أقل من (50%) مما يؤكد إنخفاض نسبة الانحراف المعياري بالنسبة للوسط الحسابي، حيث أنه كلما قل معامل الإختلاف كان ذلك أفضل.</w:t>
      </w:r>
    </w:p>
    <w:p w:rsidR="00860331" w:rsidRDefault="00860331" w:rsidP="00B32482">
      <w:pPr>
        <w:pStyle w:val="ListParagraph"/>
        <w:numPr>
          <w:ilvl w:val="0"/>
          <w:numId w:val="26"/>
        </w:numPr>
        <w:spacing w:line="3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يلاحظ من إختبار (</w:t>
      </w:r>
      <w:r w:rsidRPr="00281695">
        <w:rPr>
          <w:rFonts w:ascii="Simplified Arabic" w:hAnsi="Simplified Arabic" w:cs="Simplified Arabic"/>
          <w:b/>
          <w:bCs/>
          <w:color w:val="000000" w:themeColor="text1"/>
        </w:rPr>
        <w:t>T</w:t>
      </w:r>
      <w:r w:rsidRPr="00281695">
        <w:rPr>
          <w:rFonts w:ascii="Simplified Arabic" w:hAnsi="Simplified Arabic" w:cs="Simplified Arabic"/>
          <w:b/>
          <w:bCs/>
          <w:color w:val="000000" w:themeColor="text1"/>
          <w:rtl/>
        </w:rPr>
        <w:t>) أن مستوى المعنوية لمعظم العبارات أقل من (1%) كما ان متوسط المحور الاول نفسة اكبر من (3) مما يؤكد عليموافقة معظم العينة علي هذا المحور.</w:t>
      </w:r>
    </w:p>
    <w:p w:rsidR="00884D21" w:rsidRPr="00281695" w:rsidRDefault="00884D21" w:rsidP="00884D21">
      <w:pPr>
        <w:pStyle w:val="ListParagraph"/>
        <w:spacing w:line="320" w:lineRule="exact"/>
        <w:ind w:left="283"/>
        <w:contextualSpacing/>
        <w:jc w:val="both"/>
        <w:rPr>
          <w:rFonts w:ascii="Simplified Arabic" w:hAnsi="Simplified Arabic" w:cs="Simplified Arabic"/>
          <w:b/>
          <w:bCs/>
          <w:color w:val="000000" w:themeColor="text1"/>
        </w:rPr>
      </w:pPr>
    </w:p>
    <w:p w:rsidR="00860331" w:rsidRDefault="00884D21" w:rsidP="00B32482">
      <w:pPr>
        <w:tabs>
          <w:tab w:val="right" w:pos="-37"/>
          <w:tab w:val="right" w:pos="389"/>
        </w:tabs>
        <w:spacing w:line="320" w:lineRule="exact"/>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00860331" w:rsidRPr="00281695">
        <w:rPr>
          <w:rFonts w:ascii="Simplified Arabic" w:hAnsi="Simplified Arabic" w:cs="Simplified Arabic"/>
          <w:b/>
          <w:bCs/>
          <w:color w:val="000000" w:themeColor="text1"/>
          <w:rtl/>
        </w:rPr>
        <w:t xml:space="preserve">من خلال النتائج السابقة: </w:t>
      </w:r>
      <w:r w:rsidR="00860331" w:rsidRPr="00281695">
        <w:rPr>
          <w:rFonts w:ascii="Simplified Arabic" w:hAnsi="Simplified Arabic" w:cs="Simplified Arabic"/>
          <w:b/>
          <w:bCs/>
          <w:color w:val="000000" w:themeColor="text1"/>
          <w:u w:val="single"/>
          <w:rtl/>
        </w:rPr>
        <w:t>يتم قبول الفرض القائل أن"هناك العديد من مشكلات المحاسبة الضريبية لعقود المقاولات طويلة الأجل فى ضوء معايير المحاسبة المصرية ثؤثر سلبا على فعالية المحاسبة الضريبية</w:t>
      </w:r>
      <w:r w:rsidR="00860331" w:rsidRPr="00281695">
        <w:rPr>
          <w:rFonts w:ascii="Simplified Arabic" w:hAnsi="Simplified Arabic" w:cs="Simplified Arabic"/>
          <w:b/>
          <w:bCs/>
          <w:color w:val="000000" w:themeColor="text1"/>
          <w:rtl/>
        </w:rPr>
        <w:t>."</w:t>
      </w:r>
    </w:p>
    <w:p w:rsidR="00884D21" w:rsidRPr="00281695" w:rsidRDefault="00884D21" w:rsidP="00B32482">
      <w:pPr>
        <w:tabs>
          <w:tab w:val="right" w:pos="-37"/>
          <w:tab w:val="right" w:pos="389"/>
        </w:tabs>
        <w:spacing w:line="320" w:lineRule="exact"/>
        <w:jc w:val="both"/>
        <w:rPr>
          <w:rFonts w:ascii="Simplified Arabic" w:hAnsi="Simplified Arabic" w:cs="Simplified Arabic"/>
          <w:b/>
          <w:bCs/>
          <w:color w:val="000000" w:themeColor="text1"/>
          <w:rtl/>
        </w:rPr>
      </w:pPr>
    </w:p>
    <w:p w:rsidR="00860331" w:rsidRDefault="00860331" w:rsidP="00B32482">
      <w:pPr>
        <w:spacing w:line="320" w:lineRule="exact"/>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u w:val="single"/>
          <w:rtl/>
        </w:rPr>
        <w:t>الفرض الفرعى الثانى</w:t>
      </w:r>
      <w:r w:rsidRPr="00281695">
        <w:rPr>
          <w:rFonts w:ascii="Simplified Arabic" w:hAnsi="Simplified Arabic" w:cs="Simplified Arabic"/>
          <w:b/>
          <w:bCs/>
          <w:color w:val="000000" w:themeColor="text1"/>
          <w:rtl/>
        </w:rPr>
        <w:t xml:space="preserve">: </w:t>
      </w:r>
      <w:r w:rsidRPr="00281695">
        <w:rPr>
          <w:rFonts w:ascii="Simplified Arabic" w:hAnsi="Simplified Arabic" w:cs="Simplified Arabic"/>
          <w:b/>
          <w:bCs/>
          <w:color w:val="000000" w:themeColor="text1"/>
          <w:u w:val="single"/>
          <w:rtl/>
        </w:rPr>
        <w:t xml:space="preserve">تساعد </w:t>
      </w:r>
      <w:r w:rsidRPr="00281695">
        <w:rPr>
          <w:rStyle w:val="Hyperlink"/>
          <w:rFonts w:ascii="Simplified Arabic" w:hAnsi="Simplified Arabic" w:cs="Simplified Arabic"/>
          <w:b/>
          <w:bCs/>
          <w:color w:val="000000" w:themeColor="text1"/>
          <w:rtl/>
        </w:rPr>
        <w:t xml:space="preserve">مقترحات العلاج لمشكلات المحاسبة الضريبية لعقود المقاولات طويلة الأجل على زيادة فعالية المحاسبة الضريبية.   </w:t>
      </w:r>
      <w:r w:rsidRPr="00281695">
        <w:rPr>
          <w:rFonts w:ascii="Simplified Arabic" w:hAnsi="Simplified Arabic" w:cs="Simplified Arabic"/>
          <w:b/>
          <w:bCs/>
          <w:color w:val="000000" w:themeColor="text1"/>
          <w:rtl/>
        </w:rPr>
        <w:t>ومن أجل اختبار هذا الفرض قام الباحث بايجاد الإحصاءات الوصفية وذلك من خلال حساب الوسط الحسابي والإنحراف المعياري ومعامل الإختلاف و</w:t>
      </w:r>
      <w:r w:rsidRPr="00281695">
        <w:rPr>
          <w:rFonts w:ascii="Simplified Arabic" w:hAnsi="Simplified Arabic" w:cs="Simplified Arabic"/>
          <w:b/>
          <w:bCs/>
          <w:color w:val="000000" w:themeColor="text1"/>
          <w:rtl/>
          <w:lang w:bidi="ar-EG"/>
        </w:rPr>
        <w:t>إ</w:t>
      </w:r>
      <w:r w:rsidRPr="00281695">
        <w:rPr>
          <w:rFonts w:ascii="Simplified Arabic" w:hAnsi="Simplified Arabic" w:cs="Simplified Arabic"/>
          <w:b/>
          <w:bCs/>
          <w:color w:val="000000" w:themeColor="text1"/>
          <w:rtl/>
        </w:rPr>
        <w:t xml:space="preserve">ختبار </w:t>
      </w:r>
      <w:r w:rsidRPr="00281695">
        <w:rPr>
          <w:rFonts w:ascii="Simplified Arabic" w:hAnsi="Simplified Arabic" w:cs="Simplified Arabic"/>
          <w:b/>
          <w:bCs/>
          <w:color w:val="000000" w:themeColor="text1"/>
        </w:rPr>
        <w:t>T</w:t>
      </w:r>
      <w:r w:rsidRPr="00281695">
        <w:rPr>
          <w:rFonts w:ascii="Simplified Arabic" w:hAnsi="Simplified Arabic" w:cs="Simplified Arabic"/>
          <w:b/>
          <w:bCs/>
          <w:color w:val="000000" w:themeColor="text1"/>
          <w:rtl/>
        </w:rPr>
        <w:t xml:space="preserve"> لكل بعد من أبعاد المحور الثانى (مقترحات علاج مشكلات عدم التناسق بين المعايير المحاسبية والتشريع الضريبى) كما يلى :</w:t>
      </w:r>
    </w:p>
    <w:p w:rsidR="00860331" w:rsidRPr="00A7791C" w:rsidRDefault="00884D21" w:rsidP="00B54000">
      <w:pPr>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lastRenderedPageBreak/>
        <w:t>جدول (7) ال</w:t>
      </w:r>
      <w:r>
        <w:rPr>
          <w:rFonts w:ascii="Simplified Arabic" w:hAnsi="Simplified Arabic" w:cs="Simplified Arabic" w:hint="cs"/>
          <w:b/>
          <w:bCs/>
          <w:color w:val="000000" w:themeColor="text1"/>
          <w:sz w:val="28"/>
          <w:szCs w:val="28"/>
          <w:rtl/>
        </w:rPr>
        <w:t>إ</w:t>
      </w:r>
      <w:r w:rsidR="00860331" w:rsidRPr="00A7791C">
        <w:rPr>
          <w:rFonts w:ascii="Simplified Arabic" w:hAnsi="Simplified Arabic" w:cs="Simplified Arabic"/>
          <w:b/>
          <w:bCs/>
          <w:color w:val="000000" w:themeColor="text1"/>
          <w:sz w:val="28"/>
          <w:szCs w:val="28"/>
          <w:rtl/>
        </w:rPr>
        <w:t>حصاءات الوصفية للمحور الثانى(مقترحات علاج مشكلات عدم االتناسق بين المعايير المحاسبية والتشريع الضريبى)</w:t>
      </w:r>
    </w:p>
    <w:tbl>
      <w:tblPr>
        <w:tblStyle w:val="TableGrid"/>
        <w:bidiVisual/>
        <w:tblW w:w="7311" w:type="dxa"/>
        <w:jc w:val="center"/>
        <w:tblInd w:w="928"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423"/>
        <w:gridCol w:w="3122"/>
        <w:gridCol w:w="798"/>
        <w:gridCol w:w="902"/>
        <w:gridCol w:w="678"/>
        <w:gridCol w:w="761"/>
        <w:gridCol w:w="627"/>
      </w:tblGrid>
      <w:tr w:rsidR="00B54000" w:rsidRPr="00B32482" w:rsidTr="00B32482">
        <w:trPr>
          <w:trHeight w:val="524"/>
          <w:tblHeader/>
          <w:jc w:val="center"/>
        </w:trPr>
        <w:tc>
          <w:tcPr>
            <w:tcW w:w="423"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spacing w:before="60"/>
              <w:jc w:val="both"/>
              <w:rPr>
                <w:rFonts w:ascii="Simplified Arabic" w:hAnsi="Simplified Arabic"/>
                <w:b/>
                <w:bCs/>
                <w:sz w:val="16"/>
                <w:szCs w:val="16"/>
                <w:rtl/>
                <w:lang w:bidi="ar-EG"/>
              </w:rPr>
            </w:pPr>
            <w:r w:rsidRPr="00B32482">
              <w:rPr>
                <w:rFonts w:ascii="Simplified Arabic" w:hAnsi="Simplified Arabic"/>
                <w:b/>
                <w:bCs/>
                <w:sz w:val="16"/>
                <w:szCs w:val="16"/>
                <w:rtl/>
              </w:rPr>
              <w:t>م</w:t>
            </w:r>
          </w:p>
        </w:tc>
        <w:tc>
          <w:tcPr>
            <w:tcW w:w="3127"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color w:val="000000"/>
                <w:sz w:val="16"/>
                <w:szCs w:val="16"/>
                <w:rtl/>
                <w:lang w:val="ar-SA"/>
              </w:rPr>
              <w:t>العبارات</w:t>
            </w:r>
          </w:p>
        </w:tc>
        <w:tc>
          <w:tcPr>
            <w:tcW w:w="798"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sz w:val="16"/>
                <w:szCs w:val="16"/>
                <w:rtl/>
              </w:rPr>
              <w:t>الوسط الحسابي</w:t>
            </w:r>
          </w:p>
        </w:tc>
        <w:tc>
          <w:tcPr>
            <w:tcW w:w="902"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sz w:val="16"/>
                <w:szCs w:val="16"/>
                <w:rtl/>
              </w:rPr>
              <w:t>الإنحراف المعياري</w:t>
            </w:r>
          </w:p>
        </w:tc>
        <w:tc>
          <w:tcPr>
            <w:tcW w:w="673"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sz w:val="16"/>
                <w:szCs w:val="16"/>
                <w:rtl/>
                <w:lang w:bidi="ar-EG"/>
              </w:rPr>
              <w:t>معامل الاختلاف</w:t>
            </w:r>
          </w:p>
        </w:tc>
        <w:tc>
          <w:tcPr>
            <w:tcW w:w="761"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sz w:val="16"/>
                <w:szCs w:val="16"/>
                <w:rtl/>
              </w:rPr>
              <w:t>إختبار</w:t>
            </w:r>
          </w:p>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sz w:val="16"/>
                <w:szCs w:val="16"/>
              </w:rPr>
              <w:t>T-Test</w:t>
            </w:r>
          </w:p>
        </w:tc>
        <w:tc>
          <w:tcPr>
            <w:tcW w:w="627" w:type="dxa"/>
            <w:tcBorders>
              <w:top w:val="thinThickSmallGap" w:sz="18" w:space="0" w:color="auto"/>
              <w:bottom w:val="thinThickSmallGap" w:sz="18" w:space="0" w:color="auto"/>
            </w:tcBorders>
            <w:shd w:val="clear" w:color="auto" w:fill="F2F2F2" w:themeFill="background1" w:themeFillShade="F2"/>
          </w:tcPr>
          <w:p w:rsidR="00B54000" w:rsidRPr="00B32482" w:rsidRDefault="00B54000" w:rsidP="00B54000">
            <w:pPr>
              <w:jc w:val="both"/>
              <w:rPr>
                <w:rFonts w:ascii="Simplified Arabic" w:hAnsi="Simplified Arabic"/>
                <w:b/>
                <w:bCs/>
                <w:sz w:val="16"/>
                <w:szCs w:val="16"/>
              </w:rPr>
            </w:pPr>
          </w:p>
          <w:p w:rsidR="00B54000" w:rsidRPr="00B32482" w:rsidRDefault="00B54000" w:rsidP="00B54000">
            <w:pPr>
              <w:jc w:val="both"/>
              <w:rPr>
                <w:rFonts w:ascii="Simplified Arabic" w:hAnsi="Simplified Arabic"/>
                <w:b/>
                <w:bCs/>
                <w:sz w:val="16"/>
                <w:szCs w:val="16"/>
                <w:rtl/>
                <w:lang w:bidi="ar-EG"/>
              </w:rPr>
            </w:pPr>
            <w:r w:rsidRPr="00B32482">
              <w:rPr>
                <w:rFonts w:ascii="Simplified Arabic" w:hAnsi="Simplified Arabic"/>
                <w:b/>
                <w:bCs/>
                <w:sz w:val="16"/>
                <w:szCs w:val="16"/>
                <w:rtl/>
              </w:rPr>
              <w:t>المعنوية</w:t>
            </w:r>
          </w:p>
        </w:tc>
      </w:tr>
      <w:tr w:rsidR="00B54000" w:rsidRPr="00281695" w:rsidTr="00B32482">
        <w:trPr>
          <w:jc w:val="center"/>
        </w:trPr>
        <w:tc>
          <w:tcPr>
            <w:tcW w:w="423" w:type="dxa"/>
            <w:tcBorders>
              <w:top w:val="thinThickSmallGap" w:sz="18" w:space="0" w:color="auto"/>
            </w:tcBorders>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1</w:t>
            </w:r>
          </w:p>
        </w:tc>
        <w:tc>
          <w:tcPr>
            <w:tcW w:w="3127" w:type="dxa"/>
            <w:tcBorders>
              <w:top w:val="thinThickSmallGap" w:sz="18" w:space="0" w:color="auto"/>
            </w:tcBorders>
          </w:tcPr>
          <w:p w:rsidR="00B54000" w:rsidRPr="00281695" w:rsidRDefault="00B54000" w:rsidP="00B54000">
            <w:pPr>
              <w:jc w:val="both"/>
              <w:rPr>
                <w:rFonts w:ascii="Simplified Arabic" w:hAnsi="Simplified Arabic"/>
                <w:b/>
                <w:bCs/>
                <w:color w:val="000000" w:themeColor="text1"/>
                <w:sz w:val="18"/>
                <w:szCs w:val="18"/>
                <w:rtl/>
              </w:rPr>
            </w:pPr>
            <w:r w:rsidRPr="00281695">
              <w:rPr>
                <w:rFonts w:ascii="Simplified Arabic" w:hAnsi="Simplified Arabic"/>
                <w:b/>
                <w:bCs/>
                <w:sz w:val="18"/>
                <w:szCs w:val="18"/>
                <w:rtl/>
              </w:rPr>
              <w:t>إضافة بند جديد إلى المادة (135) من القانون (91) لسنة 2005، تقضي بمعاقبة الممول في حالة الإخلال بأحكام معايير المحاسبة المصرية أو في حالة عدم إلتزامه بتطبيقها عند إعداد القوائم المالية.</w:t>
            </w:r>
          </w:p>
        </w:tc>
        <w:tc>
          <w:tcPr>
            <w:tcW w:w="798" w:type="dxa"/>
            <w:tcBorders>
              <w:top w:val="thinThickSmallGap" w:sz="18" w:space="0" w:color="auto"/>
            </w:tcBorders>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3.3642</w:t>
            </w:r>
          </w:p>
        </w:tc>
        <w:tc>
          <w:tcPr>
            <w:tcW w:w="902" w:type="dxa"/>
            <w:tcBorders>
              <w:top w:val="thinThickSmallGap" w:sz="18" w:space="0" w:color="auto"/>
            </w:tcBorders>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1.09838</w:t>
            </w:r>
          </w:p>
        </w:tc>
        <w:tc>
          <w:tcPr>
            <w:tcW w:w="673" w:type="dxa"/>
            <w:tcBorders>
              <w:top w:val="thinThickSmallGap" w:sz="18" w:space="0" w:color="auto"/>
            </w:tcBorders>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0.326</w:t>
            </w:r>
          </w:p>
        </w:tc>
        <w:tc>
          <w:tcPr>
            <w:tcW w:w="761" w:type="dxa"/>
            <w:tcBorders>
              <w:top w:val="thinThickSmallGap" w:sz="18" w:space="0" w:color="auto"/>
            </w:tcBorders>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4.075</w:t>
            </w:r>
          </w:p>
        </w:tc>
        <w:tc>
          <w:tcPr>
            <w:tcW w:w="627" w:type="dxa"/>
            <w:tcBorders>
              <w:top w:val="thinThickSmallGap" w:sz="18" w:space="0" w:color="auto"/>
            </w:tcBorders>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2</w:t>
            </w:r>
          </w:p>
        </w:tc>
        <w:tc>
          <w:tcPr>
            <w:tcW w:w="3127" w:type="dxa"/>
          </w:tcPr>
          <w:p w:rsidR="00B54000" w:rsidRPr="00281695" w:rsidRDefault="00B54000" w:rsidP="00B54000">
            <w:pPr>
              <w:jc w:val="both"/>
              <w:rPr>
                <w:rFonts w:ascii="Simplified Arabic" w:hAnsi="Simplified Arabic"/>
                <w:b/>
                <w:bCs/>
                <w:color w:val="000000" w:themeColor="text1"/>
                <w:sz w:val="18"/>
                <w:szCs w:val="18"/>
                <w:rtl/>
              </w:rPr>
            </w:pPr>
            <w:r w:rsidRPr="00281695">
              <w:rPr>
                <w:rFonts w:ascii="Simplified Arabic" w:hAnsi="Simplified Arabic"/>
                <w:b/>
                <w:bCs/>
                <w:sz w:val="18"/>
                <w:szCs w:val="18"/>
                <w:rtl/>
              </w:rPr>
              <w:t>أن يتم إصدار تعليمات لمأموري الفحص باعتماد الدفاتر والحسابات إذا كانت منتظمة وأمينة دون الإهتمام عما إذا كانت قد أعدت وفقًا لمعايير المحاسبة المصرية أو لا بحيث يكون لها معاملة ضريبية خاصة.</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3.4305</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1.06777</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0.311</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4.954</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3</w:t>
            </w:r>
          </w:p>
        </w:tc>
        <w:tc>
          <w:tcPr>
            <w:tcW w:w="3127" w:type="dxa"/>
          </w:tcPr>
          <w:p w:rsidR="00B54000" w:rsidRPr="00281695" w:rsidRDefault="00B54000" w:rsidP="00B54000">
            <w:pPr>
              <w:jc w:val="both"/>
              <w:rPr>
                <w:rFonts w:ascii="Simplified Arabic" w:hAnsi="Simplified Arabic"/>
                <w:b/>
                <w:bCs/>
                <w:color w:val="000000" w:themeColor="text1"/>
                <w:sz w:val="18"/>
                <w:szCs w:val="18"/>
                <w:rtl/>
              </w:rPr>
            </w:pPr>
            <w:r w:rsidRPr="00281695">
              <w:rPr>
                <w:rFonts w:ascii="Simplified Arabic" w:hAnsi="Simplified Arabic"/>
                <w:b/>
                <w:bCs/>
                <w:sz w:val="18"/>
                <w:szCs w:val="18"/>
                <w:rtl/>
              </w:rPr>
              <w:t>أن ينص التشريع الضريبى على طريقة معينة للتحاسب الضريبي في حالة عدم إمكانية أو وجود قصور فى تطبيق معايير المحاسبة المصرية عند إعداد القوائم المالية بحيث يتحدد معاملة ضريبية مختلفة أو أسلوب معين للفحص الضريبي يختلف عن المعاملة الضريبة للدخل المستخرج من قائمة الدخل المعدة وفقًا للمعايير.</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3.4834</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1.21575</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0.349</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4.886</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4</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 xml:space="preserve">يمكن لشركات المقاولات إستخدام طريقة ما تم إنجازه فعلياً من أعمال العقد (طريقة المستخلصات حسب نسبة الإتمام) في قياس أرباح عقود المقاولات طويلة الأجل، بإعتبارها طريقة شائعة الإستخدام وتتسم بالعدالة والصدق وملائمة لطبيعة نشاط شركات المقاولات. </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3.1854</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1.11597</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0.350</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2.042</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.043</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5</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 xml:space="preserve">ضرورة تعديل المادة (21) من التشريع الضريبي والتى إقتصرت على طريقة واحدة لحساب نسبة الإتمام، حيث تتضمن الطرق الأخرى من تحديد نسبة الإتمام، وذلك بشأن تحديد صافى الربح الضريبي عن العقود طويلة الأجل التي تقوم بتنفيذها شركات المقاولات لتحقيق التناغم بين </w:t>
            </w:r>
            <w:r w:rsidRPr="00281695">
              <w:rPr>
                <w:rFonts w:ascii="Simplified Arabic" w:hAnsi="Simplified Arabic"/>
                <w:b/>
                <w:bCs/>
                <w:sz w:val="18"/>
                <w:szCs w:val="18"/>
                <w:rtl/>
              </w:rPr>
              <w:lastRenderedPageBreak/>
              <w:t>القانون الضريبى والمعيار المحاسبي المصري وتحقيق العدالة الضريبية.</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lastRenderedPageBreak/>
              <w:t>3.6358</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.90542</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0.249</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8.628</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lastRenderedPageBreak/>
              <w:t>6</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عدم اقتصار التشريع الضريبى على العقود محددة القيمة فقط، لذا يجب النص فى القانون على الطريقة الواجب إتباعها حال إستخدام أنواع عقود أخرى من قبل شركات المقاولات.</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3.1854</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1.13375</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0.356</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2.010</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.046</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7</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أن تستخدم التكاليف الفعلية من وجهة النظر المحاسبية عند تحديد نسبة الإتمام حيث نص القانون 91 لسنة 2005 في المادة (21) منه على "أن يتم تسوية ربح العقد في نهاية الفترة الضريبية التي انتهى فيها تنفيذه على أساس إيراداته الفعلية مخصوماً منها التكاليف الفعلية بعد استنزال ما سبق تقديره من أرباح".</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3.4967</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1.12472</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0.322</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5.427</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8</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ضرورة التوصل إلى آلية تمكن شركات المقاولات من إدراج بعض التكاليف التي لا يمكن إثباتها بمستندات رسمية ضمن بنود التكاليف واجبة الخصم, واستيضاح ما يجرى عليه العمل في شركات المقاولات في حالة وجود بعض التكاليف التي لا يمكن إثباتها بمستندات رسمية.</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3.2781</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1.04664</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0.319</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3.266</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.001</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9</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إضافة فقرة مستحدثة إلى المادة (29) من القانون 91 لسنة 2005 مفادها ترحيل كامل قيمة الخسائر الفعلية المحققة في نهاية مدة العقد للخلف لتخصم من النتيجة النهائية لعقود المقاولات ككل (تخصم من أرباح الشركة) وليس على  مستوى كل عقد لوحده خلال تلك الفترة والباقي يرحل للأمام ليخصم من أرباح السنوات التالية بحد أقصى خمس سنوات.</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3.2914</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1.12303</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0.341</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3.188</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.002</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10</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الإعتراف بالخسارة المحتملة أو المتوقعة لعقود المقاولات طويلة الأجل وخصمها بالكامل من أرباح العقود الأخرى للشركة.</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3.2781</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1.10248</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0.336</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3.100</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.002</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t>11</w:t>
            </w:r>
          </w:p>
        </w:tc>
        <w:tc>
          <w:tcPr>
            <w:tcW w:w="3127" w:type="dxa"/>
          </w:tcPr>
          <w:p w:rsidR="00B54000" w:rsidRPr="00281695" w:rsidRDefault="00B54000" w:rsidP="00B54000">
            <w:pPr>
              <w:jc w:val="both"/>
              <w:rPr>
                <w:rFonts w:ascii="Simplified Arabic" w:hAnsi="Simplified Arabic"/>
                <w:b/>
                <w:bCs/>
                <w:sz w:val="18"/>
                <w:szCs w:val="18"/>
                <w:rtl/>
              </w:rPr>
            </w:pPr>
            <w:r w:rsidRPr="00281695">
              <w:rPr>
                <w:rFonts w:ascii="Simplified Arabic" w:hAnsi="Simplified Arabic"/>
                <w:b/>
                <w:bCs/>
                <w:sz w:val="18"/>
                <w:szCs w:val="18"/>
                <w:rtl/>
              </w:rPr>
              <w:t xml:space="preserve">نشاط المقاولات له طبيعة خاصة مثل البنوك وشركات التأمين, الأمر الذي يستلزم أن يحدد له </w:t>
            </w:r>
            <w:r w:rsidRPr="00281695">
              <w:rPr>
                <w:rFonts w:ascii="Simplified Arabic" w:hAnsi="Simplified Arabic"/>
                <w:b/>
                <w:bCs/>
                <w:sz w:val="18"/>
                <w:szCs w:val="18"/>
                <w:rtl/>
              </w:rPr>
              <w:lastRenderedPageBreak/>
              <w:t>معالجة ضريبية خاصة للمخصصات الفنية في هذا النشاط مثل مخصص العمليات تحت التشطيب ويجب إعتبارها من التكاليف واجبة الخصم</w:t>
            </w:r>
            <w:r w:rsidRPr="00281695">
              <w:rPr>
                <w:rFonts w:ascii="Simplified Arabic" w:hAnsi="Simplified Arabic"/>
                <w:b/>
                <w:bCs/>
                <w:sz w:val="18"/>
                <w:szCs w:val="18"/>
              </w:rPr>
              <w:t>.</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lastRenderedPageBreak/>
              <w:t>3.6026</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.98034</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0.272</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7.554</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r w:rsidRPr="00281695">
              <w:rPr>
                <w:rFonts w:ascii="Simplified Arabic" w:hAnsi="Simplified Arabic"/>
                <w:sz w:val="18"/>
                <w:szCs w:val="18"/>
                <w:rtl/>
                <w:lang w:bidi="ar-EG"/>
              </w:rPr>
              <w:lastRenderedPageBreak/>
              <w:t>12</w:t>
            </w:r>
          </w:p>
        </w:tc>
        <w:tc>
          <w:tcPr>
            <w:tcW w:w="3127" w:type="dxa"/>
          </w:tcPr>
          <w:p w:rsidR="00B54000" w:rsidRPr="00281695" w:rsidRDefault="00B54000" w:rsidP="00B54000">
            <w:pPr>
              <w:jc w:val="both"/>
              <w:rPr>
                <w:rFonts w:ascii="Simplified Arabic" w:hAnsi="Simplified Arabic"/>
                <w:sz w:val="18"/>
                <w:szCs w:val="18"/>
                <w:rtl/>
                <w:lang w:bidi="ar-EG"/>
              </w:rPr>
            </w:pPr>
            <w:r w:rsidRPr="00281695">
              <w:rPr>
                <w:rFonts w:ascii="Simplified Arabic" w:hAnsi="Simplified Arabic"/>
                <w:b/>
                <w:bCs/>
                <w:sz w:val="18"/>
                <w:szCs w:val="18"/>
                <w:rtl/>
              </w:rPr>
              <w:t>الإعداد لدورات تدريبية تحاول ضبط مضامين المصطلحات المستخدمة داخل متن المعايير المحاسبية عامة والمستحدثة منها خاصة، لمحاولة الإرتقاء بالوعى المحاسبى والضريبى بالأثار السلبية للمعايير التى تم سحبها (المعيار11 الإيراد ،والمعيار 8 عقود الإنشاءات) وبيان أن المعيار 48 أكثر شمولا ويعالج الكثير من قضايا الإيراد بكل أشكاله محاسبيا وضريبيا.</w:t>
            </w:r>
          </w:p>
        </w:tc>
        <w:tc>
          <w:tcPr>
            <w:tcW w:w="798"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3.3377</w:t>
            </w:r>
          </w:p>
        </w:tc>
        <w:tc>
          <w:tcPr>
            <w:tcW w:w="902"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1.10083</w:t>
            </w:r>
          </w:p>
        </w:tc>
        <w:tc>
          <w:tcPr>
            <w:tcW w:w="673"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0.330</w:t>
            </w:r>
          </w:p>
        </w:tc>
        <w:tc>
          <w:tcPr>
            <w:tcW w:w="761"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3.770</w:t>
            </w:r>
          </w:p>
        </w:tc>
        <w:tc>
          <w:tcPr>
            <w:tcW w:w="627" w:type="dxa"/>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r w:rsidR="00B54000" w:rsidRPr="00281695" w:rsidTr="00B32482">
        <w:trPr>
          <w:jc w:val="center"/>
        </w:trPr>
        <w:tc>
          <w:tcPr>
            <w:tcW w:w="423" w:type="dxa"/>
            <w:shd w:val="clear" w:color="auto" w:fill="F2F2F2" w:themeFill="background1" w:themeFillShade="F2"/>
          </w:tcPr>
          <w:p w:rsidR="00B54000" w:rsidRPr="00281695" w:rsidRDefault="00B54000" w:rsidP="00B54000">
            <w:pPr>
              <w:spacing w:before="60"/>
              <w:jc w:val="both"/>
              <w:rPr>
                <w:rFonts w:ascii="Simplified Arabic" w:hAnsi="Simplified Arabic"/>
                <w:sz w:val="18"/>
                <w:szCs w:val="18"/>
                <w:rtl/>
                <w:lang w:bidi="ar-EG"/>
              </w:rPr>
            </w:pPr>
          </w:p>
        </w:tc>
        <w:tc>
          <w:tcPr>
            <w:tcW w:w="3127" w:type="dxa"/>
            <w:shd w:val="clear" w:color="auto" w:fill="F2F2F2" w:themeFill="background1" w:themeFillShade="F2"/>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sz w:val="18"/>
                <w:szCs w:val="18"/>
                <w:rtl/>
                <w:lang w:bidi="ar-EG"/>
              </w:rPr>
              <w:t>المحور الثانى</w:t>
            </w:r>
          </w:p>
        </w:tc>
        <w:tc>
          <w:tcPr>
            <w:tcW w:w="798" w:type="dxa"/>
            <w:shd w:val="clear" w:color="auto" w:fill="F2F2F2" w:themeFill="background1" w:themeFillShade="F2"/>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3.3649</w:t>
            </w:r>
          </w:p>
        </w:tc>
        <w:tc>
          <w:tcPr>
            <w:tcW w:w="902" w:type="dxa"/>
            <w:shd w:val="clear" w:color="auto" w:fill="F2F2F2" w:themeFill="background1" w:themeFillShade="F2"/>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.88758</w:t>
            </w:r>
          </w:p>
        </w:tc>
        <w:tc>
          <w:tcPr>
            <w:tcW w:w="673" w:type="dxa"/>
            <w:shd w:val="clear" w:color="auto" w:fill="F2F2F2" w:themeFill="background1" w:themeFillShade="F2"/>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00000"/>
                <w:sz w:val="18"/>
                <w:szCs w:val="18"/>
              </w:rPr>
              <w:t>0.264</w:t>
            </w:r>
          </w:p>
        </w:tc>
        <w:tc>
          <w:tcPr>
            <w:tcW w:w="761" w:type="dxa"/>
            <w:shd w:val="clear" w:color="auto" w:fill="F2F2F2" w:themeFill="background1" w:themeFillShade="F2"/>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5.052</w:t>
            </w:r>
          </w:p>
        </w:tc>
        <w:tc>
          <w:tcPr>
            <w:tcW w:w="627" w:type="dxa"/>
            <w:shd w:val="clear" w:color="auto" w:fill="F2F2F2" w:themeFill="background1" w:themeFillShade="F2"/>
          </w:tcPr>
          <w:p w:rsidR="00B54000" w:rsidRPr="00281695" w:rsidRDefault="00B54000" w:rsidP="00B54000">
            <w:pPr>
              <w:jc w:val="both"/>
              <w:rPr>
                <w:rFonts w:ascii="Simplified Arabic" w:hAnsi="Simplified Arabic"/>
                <w:b/>
                <w:bCs/>
                <w:sz w:val="18"/>
                <w:szCs w:val="18"/>
                <w:rtl/>
                <w:lang w:bidi="ar-EG"/>
              </w:rPr>
            </w:pPr>
            <w:r w:rsidRPr="00281695">
              <w:rPr>
                <w:rFonts w:ascii="Simplified Arabic" w:hAnsi="Simplified Arabic"/>
                <w:b/>
                <w:bCs/>
                <w:color w:val="010205"/>
                <w:sz w:val="18"/>
                <w:szCs w:val="18"/>
              </w:rPr>
              <w:t>.000</w:t>
            </w:r>
          </w:p>
        </w:tc>
      </w:tr>
    </w:tbl>
    <w:p w:rsidR="00860331" w:rsidRPr="00281695" w:rsidRDefault="00860331" w:rsidP="00860331">
      <w:pPr>
        <w:jc w:val="both"/>
        <w:rPr>
          <w:rFonts w:ascii="Simplified Arabic" w:hAnsi="Simplified Arabic" w:cs="Simplified Arabic"/>
          <w:b/>
          <w:bCs/>
          <w:rtl/>
          <w:lang w:bidi="ar-EG"/>
        </w:rPr>
      </w:pPr>
      <w:r w:rsidRPr="00281695">
        <w:rPr>
          <w:rFonts w:ascii="Simplified Arabic" w:hAnsi="Simplified Arabic" w:cs="Simplified Arabic"/>
          <w:b/>
          <w:bCs/>
          <w:rtl/>
        </w:rPr>
        <w:t xml:space="preserve">المصدر: من إعداد الباحث بالإعتماد على نتائج التحليل الإحصائى </w:t>
      </w:r>
      <w:r w:rsidRPr="00281695">
        <w:rPr>
          <w:rFonts w:ascii="Simplified Arabic" w:hAnsi="Simplified Arabic" w:cs="Simplified Arabic"/>
          <w:b/>
          <w:bCs/>
        </w:rPr>
        <w:t>SPSS</w:t>
      </w:r>
      <w:r w:rsidRPr="00281695">
        <w:rPr>
          <w:rFonts w:ascii="Simplified Arabic" w:hAnsi="Simplified Arabic" w:cs="Simplified Arabic"/>
          <w:b/>
          <w:bCs/>
          <w:rtl/>
          <w:lang w:bidi="ar-EG"/>
        </w:rPr>
        <w:t>.</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من الجدول السابق يتضح الآتي:</w:t>
      </w:r>
    </w:p>
    <w:p w:rsidR="00860331" w:rsidRPr="00281695" w:rsidRDefault="00860331" w:rsidP="00CF511B">
      <w:pPr>
        <w:pStyle w:val="ListParagraph"/>
        <w:numPr>
          <w:ilvl w:val="0"/>
          <w:numId w:val="26"/>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متوسط جميع العبارات أكبر من (3) وهذا يدل علي إتجاه رأي المستقصي منهم نحو الموافقة على هذه العبارات، أى أن مقترحات العلاج تساعد</w:t>
      </w:r>
      <w:r w:rsidRPr="00281695">
        <w:rPr>
          <w:rFonts w:ascii="Simplified Arabic" w:hAnsi="Simplified Arabic" w:cs="Simplified Arabic"/>
          <w:b/>
          <w:bCs/>
          <w:rtl/>
        </w:rPr>
        <w:t xml:space="preserve"> على زيادة فعالية المحاسبة الضريبية</w:t>
      </w:r>
      <w:r w:rsidRPr="00281695">
        <w:rPr>
          <w:rFonts w:ascii="Simplified Arabic" w:hAnsi="Simplified Arabic" w:cs="Simplified Arabic"/>
          <w:b/>
          <w:bCs/>
          <w:color w:val="000000" w:themeColor="text1"/>
          <w:rtl/>
        </w:rPr>
        <w:t>.</w:t>
      </w:r>
    </w:p>
    <w:p w:rsidR="00860331" w:rsidRPr="00281695" w:rsidRDefault="00860331" w:rsidP="00CF511B">
      <w:pPr>
        <w:pStyle w:val="ListParagraph"/>
        <w:numPr>
          <w:ilvl w:val="0"/>
          <w:numId w:val="26"/>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الإنحراف المعيارى يتراوح من (0,887 : 1,216) وهى نسبة صغيرة و يدل على إنخفاض التشتت في إستجابات المستقصى منهم لهذه العبارات مما يؤكد على أهمية هذه العبارات.</w:t>
      </w:r>
    </w:p>
    <w:p w:rsidR="00860331" w:rsidRPr="00281695" w:rsidRDefault="00860331" w:rsidP="00CF511B">
      <w:pPr>
        <w:pStyle w:val="ListParagraph"/>
        <w:numPr>
          <w:ilvl w:val="0"/>
          <w:numId w:val="26"/>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معامل الإختلاف لجميع العبارات أقل من (50%) مما يؤكد إنخفاض نسبة الانحراف المعياري بالنسبة للوسط الحسابي، حيث أنه كلما قل معامل الإختلاف كان ذلك أفضل.</w:t>
      </w:r>
    </w:p>
    <w:p w:rsidR="00860331" w:rsidRPr="00281695" w:rsidRDefault="00860331" w:rsidP="00884D21">
      <w:pPr>
        <w:pStyle w:val="ListParagraph"/>
        <w:numPr>
          <w:ilvl w:val="0"/>
          <w:numId w:val="26"/>
        </w:numPr>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يلاحظ من إختبار (</w:t>
      </w:r>
      <w:r w:rsidRPr="00281695">
        <w:rPr>
          <w:rFonts w:ascii="Simplified Arabic" w:hAnsi="Simplified Arabic" w:cs="Simplified Arabic"/>
          <w:b/>
          <w:bCs/>
          <w:color w:val="000000" w:themeColor="text1"/>
        </w:rPr>
        <w:t>T</w:t>
      </w:r>
      <w:r w:rsidRPr="00281695">
        <w:rPr>
          <w:rFonts w:ascii="Simplified Arabic" w:hAnsi="Simplified Arabic" w:cs="Simplified Arabic"/>
          <w:b/>
          <w:bCs/>
          <w:color w:val="000000" w:themeColor="text1"/>
          <w:rtl/>
        </w:rPr>
        <w:t>) أن مستوى المعنوية لجميع العبارات أقل من (5%)، كما أن متوسط المحور الثانى نفس</w:t>
      </w:r>
      <w:r w:rsidR="00884D21">
        <w:rPr>
          <w:rFonts w:ascii="Simplified Arabic" w:hAnsi="Simplified Arabic" w:cs="Simplified Arabic" w:hint="cs"/>
          <w:b/>
          <w:bCs/>
          <w:color w:val="000000" w:themeColor="text1"/>
          <w:rtl/>
        </w:rPr>
        <w:t>ه</w:t>
      </w:r>
      <w:r w:rsidRPr="00281695">
        <w:rPr>
          <w:rFonts w:ascii="Simplified Arabic" w:hAnsi="Simplified Arabic" w:cs="Simplified Arabic"/>
          <w:b/>
          <w:bCs/>
          <w:color w:val="000000" w:themeColor="text1"/>
          <w:rtl/>
        </w:rPr>
        <w:t xml:space="preserve"> أكبر من (3) مما يؤكد علي موافقة معظم العينة علي هذا المحور.</w:t>
      </w:r>
    </w:p>
    <w:p w:rsidR="00860331" w:rsidRPr="00281695" w:rsidRDefault="00860331" w:rsidP="00860331">
      <w:pPr>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rtl/>
        </w:rPr>
        <w:t xml:space="preserve">      من خلال النتائج السابقة: يتم قبول الفرض القائل أن </w:t>
      </w:r>
      <w:r w:rsidRPr="00281695">
        <w:rPr>
          <w:rFonts w:ascii="Simplified Arabic" w:hAnsi="Simplified Arabic" w:cs="Simplified Arabic"/>
          <w:b/>
          <w:bCs/>
          <w:color w:val="000000" w:themeColor="text1"/>
          <w:u w:val="single"/>
          <w:rtl/>
        </w:rPr>
        <w:t>مقترحات العلاج لمشكلات المحاسبة الضريبية لعقود المقاولات طويلة الأجل تساعدعلى زيادة فعالية المحاسبة الضريبية.</w:t>
      </w:r>
    </w:p>
    <w:p w:rsidR="00B54000" w:rsidRDefault="00860331" w:rsidP="00B32482">
      <w:pPr>
        <w:ind w:firstLine="720"/>
        <w:jc w:val="both"/>
        <w:rPr>
          <w:rFonts w:ascii="Simplified Arabic" w:hAnsi="Simplified Arabic" w:cs="Simplified Arabic"/>
          <w:rtl/>
          <w:lang w:bidi="ar-EG"/>
        </w:rPr>
      </w:pPr>
      <w:r w:rsidRPr="00281695">
        <w:rPr>
          <w:rFonts w:ascii="Simplified Arabic" w:hAnsi="Simplified Arabic" w:cs="Simplified Arabic"/>
          <w:b/>
          <w:bCs/>
          <w:color w:val="000000" w:themeColor="text1"/>
          <w:u w:val="single"/>
          <w:rtl/>
        </w:rPr>
        <w:t>الفرض الفرعى الثالث:</w:t>
      </w:r>
      <w:r w:rsidR="00884D21">
        <w:rPr>
          <w:rFonts w:ascii="Simplified Arabic" w:hAnsi="Simplified Arabic" w:cs="Simplified Arabic" w:hint="cs"/>
          <w:b/>
          <w:bCs/>
          <w:color w:val="000000" w:themeColor="text1"/>
          <w:u w:val="single"/>
          <w:rtl/>
        </w:rPr>
        <w:t xml:space="preserve"> </w:t>
      </w:r>
      <w:r w:rsidRPr="00884D21">
        <w:rPr>
          <w:rFonts w:ascii="Simplified Arabic" w:hAnsi="Simplified Arabic" w:cs="Simplified Arabic"/>
          <w:b/>
          <w:bCs/>
          <w:rtl/>
        </w:rPr>
        <w:t xml:space="preserve">يساهم المدخل المقترح لتحقيق التوافق بين معايير المحاسبة الدولية والتشريع الضريبى المصرى </w:t>
      </w:r>
      <w:r w:rsidRPr="00884D21">
        <w:rPr>
          <w:rFonts w:ascii="Simplified Arabic" w:hAnsi="Simplified Arabic" w:cs="Simplified Arabic"/>
          <w:b/>
          <w:bCs/>
          <w:color w:val="000000" w:themeColor="text1"/>
          <w:rtl/>
        </w:rPr>
        <w:t>بدور فعال فى تدنية المخاطر الضريبية (المتاخرات- التهرب – نقص الحصيلة –المنازعات) وزيادة فعالية المحاسبة الضريبية.</w:t>
      </w:r>
      <w:r w:rsidRPr="00281695">
        <w:rPr>
          <w:rFonts w:ascii="Simplified Arabic" w:hAnsi="Simplified Arabic" w:cs="Simplified Arabic"/>
          <w:b/>
          <w:bCs/>
          <w:color w:val="000000" w:themeColor="text1"/>
          <w:rtl/>
        </w:rPr>
        <w:t xml:space="preserve"> ومن أجل اختبار هذا الفرض </w:t>
      </w:r>
      <w:r w:rsidR="00884D21">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lastRenderedPageBreak/>
        <w:t xml:space="preserve">قام الباحث بإيجاد الإحصاءات الوصفية وذلك من خلال حساب الوسط الحسابي والإنحراف المعياري ومعامل الإختلاف وإختبار </w:t>
      </w:r>
      <w:r w:rsidRPr="00281695">
        <w:rPr>
          <w:rFonts w:ascii="Simplified Arabic" w:hAnsi="Simplified Arabic" w:cs="Simplified Arabic"/>
          <w:b/>
          <w:bCs/>
          <w:color w:val="000000" w:themeColor="text1"/>
        </w:rPr>
        <w:t>T</w:t>
      </w:r>
      <w:r w:rsidRPr="00281695">
        <w:rPr>
          <w:rFonts w:ascii="Simplified Arabic" w:hAnsi="Simplified Arabic" w:cs="Simplified Arabic"/>
          <w:b/>
          <w:bCs/>
          <w:color w:val="000000" w:themeColor="text1"/>
          <w:rtl/>
        </w:rPr>
        <w:t xml:space="preserve"> لكل بعد من أبعاد المحور</w:t>
      </w:r>
      <w:r w:rsidR="00884D21">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الثالث (فكرة وأهداف ومتطلبات المدخل المقترح لتحقيق التناسق) كما يلى</w:t>
      </w:r>
      <w:r w:rsidRPr="00281695">
        <w:rPr>
          <w:rFonts w:ascii="Simplified Arabic" w:hAnsi="Simplified Arabic" w:cs="Simplified Arabic"/>
          <w:rtl/>
          <w:lang w:bidi="ar-EG"/>
        </w:rPr>
        <w:t xml:space="preserve"> :</w:t>
      </w:r>
    </w:p>
    <w:p w:rsidR="00860331" w:rsidRPr="00A7791C" w:rsidRDefault="00860331" w:rsidP="00860331">
      <w:pPr>
        <w:jc w:val="center"/>
        <w:rPr>
          <w:rFonts w:ascii="Simplified Arabic" w:hAnsi="Simplified Arabic" w:cs="Simplified Arabic"/>
          <w:sz w:val="28"/>
          <w:szCs w:val="28"/>
          <w:rtl/>
          <w:lang w:bidi="ar-EG"/>
        </w:rPr>
      </w:pPr>
      <w:r w:rsidRPr="00A7791C">
        <w:rPr>
          <w:rFonts w:ascii="Simplified Arabic" w:hAnsi="Simplified Arabic" w:cs="Simplified Arabic"/>
          <w:b/>
          <w:bCs/>
          <w:sz w:val="28"/>
          <w:szCs w:val="28"/>
          <w:rtl/>
        </w:rPr>
        <w:t xml:space="preserve">جدول (8) </w:t>
      </w:r>
      <w:r w:rsidRPr="00A7791C">
        <w:rPr>
          <w:rFonts w:ascii="Simplified Arabic" w:hAnsi="Simplified Arabic" w:cs="Simplified Arabic"/>
          <w:b/>
          <w:bCs/>
          <w:sz w:val="28"/>
          <w:szCs w:val="28"/>
          <w:rtl/>
          <w:lang w:bidi="ar-EG"/>
        </w:rPr>
        <w:t>الأحصاءات الوصفية</w:t>
      </w:r>
      <w:r w:rsidR="00884D21">
        <w:rPr>
          <w:rFonts w:ascii="Simplified Arabic" w:hAnsi="Simplified Arabic" w:cs="Simplified Arabic" w:hint="cs"/>
          <w:b/>
          <w:bCs/>
          <w:sz w:val="28"/>
          <w:szCs w:val="28"/>
          <w:rtl/>
          <w:lang w:bidi="ar-EG"/>
        </w:rPr>
        <w:t xml:space="preserve"> </w:t>
      </w:r>
      <w:r w:rsidRPr="00A7791C">
        <w:rPr>
          <w:rFonts w:ascii="Simplified Arabic" w:hAnsi="Simplified Arabic" w:cs="Simplified Arabic"/>
          <w:b/>
          <w:bCs/>
          <w:sz w:val="28"/>
          <w:szCs w:val="28"/>
          <w:rtl/>
          <w:lang w:bidi="ar-EG"/>
        </w:rPr>
        <w:t>للمحور الثالث</w:t>
      </w:r>
      <w:r w:rsidRPr="00A7791C">
        <w:rPr>
          <w:rFonts w:ascii="Simplified Arabic" w:hAnsi="Simplified Arabic" w:cs="Simplified Arabic"/>
          <w:sz w:val="28"/>
          <w:szCs w:val="28"/>
          <w:rtl/>
          <w:lang w:bidi="ar-EG"/>
        </w:rPr>
        <w:t>(</w:t>
      </w:r>
      <w:r w:rsidRPr="00A7791C">
        <w:rPr>
          <w:rFonts w:ascii="Simplified Arabic" w:hAnsi="Simplified Arabic" w:cs="Simplified Arabic"/>
          <w:b/>
          <w:bCs/>
          <w:color w:val="000000" w:themeColor="text1"/>
          <w:sz w:val="28"/>
          <w:szCs w:val="28"/>
          <w:rtl/>
        </w:rPr>
        <w:t>فكرة وأهداف ومتطلبات المدخل المقترح لتحقيق التناسق</w:t>
      </w:r>
      <w:r w:rsidRPr="00A7791C">
        <w:rPr>
          <w:rFonts w:ascii="Simplified Arabic" w:hAnsi="Simplified Arabic" w:cs="Simplified Arabic"/>
          <w:sz w:val="28"/>
          <w:szCs w:val="28"/>
          <w:rtl/>
          <w:lang w:bidi="ar-EG"/>
        </w:rPr>
        <w:t>)</w:t>
      </w:r>
    </w:p>
    <w:tbl>
      <w:tblPr>
        <w:tblStyle w:val="TableGrid"/>
        <w:bidiVisual/>
        <w:tblW w:w="7440" w:type="dxa"/>
        <w:jc w:val="center"/>
        <w:tblInd w:w="594"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ayout w:type="fixed"/>
        <w:tblLook w:val="04A0"/>
      </w:tblPr>
      <w:tblGrid>
        <w:gridCol w:w="422"/>
        <w:gridCol w:w="2835"/>
        <w:gridCol w:w="851"/>
        <w:gridCol w:w="922"/>
        <w:gridCol w:w="816"/>
        <w:gridCol w:w="885"/>
        <w:gridCol w:w="709"/>
      </w:tblGrid>
      <w:tr w:rsidR="0008094D" w:rsidRPr="00B54000" w:rsidTr="00B54000">
        <w:trPr>
          <w:tblHeader/>
          <w:jc w:val="center"/>
        </w:trPr>
        <w:tc>
          <w:tcPr>
            <w:tcW w:w="422"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b/>
                <w:bCs/>
                <w:sz w:val="18"/>
                <w:szCs w:val="18"/>
                <w:rtl/>
              </w:rPr>
              <w:t>م</w:t>
            </w:r>
          </w:p>
        </w:tc>
        <w:tc>
          <w:tcPr>
            <w:tcW w:w="2835"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color w:val="000000"/>
                <w:sz w:val="18"/>
                <w:szCs w:val="18"/>
                <w:rtl/>
                <w:lang w:val="ar-SA"/>
              </w:rPr>
              <w:t>العبارات</w:t>
            </w:r>
          </w:p>
        </w:tc>
        <w:tc>
          <w:tcPr>
            <w:tcW w:w="851"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sz w:val="18"/>
                <w:szCs w:val="18"/>
                <w:rtl/>
              </w:rPr>
              <w:t>الوسط الحسابي</w:t>
            </w:r>
          </w:p>
        </w:tc>
        <w:tc>
          <w:tcPr>
            <w:tcW w:w="922"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sz w:val="18"/>
                <w:szCs w:val="18"/>
                <w:rtl/>
              </w:rPr>
              <w:t>الإنحراف المعياري</w:t>
            </w:r>
          </w:p>
        </w:tc>
        <w:tc>
          <w:tcPr>
            <w:tcW w:w="816"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sz w:val="18"/>
                <w:szCs w:val="18"/>
                <w:rtl/>
                <w:lang w:bidi="ar-EG"/>
              </w:rPr>
              <w:t>معامل الاختلاف</w:t>
            </w:r>
          </w:p>
        </w:tc>
        <w:tc>
          <w:tcPr>
            <w:tcW w:w="885"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sz w:val="18"/>
                <w:szCs w:val="18"/>
                <w:rtl/>
              </w:rPr>
              <w:t>إختبار</w:t>
            </w:r>
          </w:p>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sz w:val="18"/>
                <w:szCs w:val="18"/>
              </w:rPr>
              <w:t>T-Test</w:t>
            </w:r>
          </w:p>
        </w:tc>
        <w:tc>
          <w:tcPr>
            <w:tcW w:w="709" w:type="dxa"/>
            <w:tcBorders>
              <w:top w:val="thinThickSmallGap" w:sz="18" w:space="0" w:color="auto"/>
              <w:bottom w:val="thinThickSmallGap" w:sz="18" w:space="0" w:color="auto"/>
            </w:tcBorders>
            <w:shd w:val="clear" w:color="auto" w:fill="F2F2F2" w:themeFill="background1" w:themeFillShade="F2"/>
          </w:tcPr>
          <w:p w:rsidR="0008094D" w:rsidRPr="00B54000" w:rsidRDefault="0008094D" w:rsidP="00B54000">
            <w:pPr>
              <w:jc w:val="both"/>
              <w:rPr>
                <w:rFonts w:ascii="Simplified Arabic" w:hAnsi="Simplified Arabic"/>
                <w:b/>
                <w:bCs/>
                <w:sz w:val="18"/>
                <w:szCs w:val="18"/>
              </w:rPr>
            </w:pPr>
          </w:p>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sz w:val="18"/>
                <w:szCs w:val="18"/>
                <w:rtl/>
              </w:rPr>
              <w:t>المعنوية</w:t>
            </w:r>
          </w:p>
        </w:tc>
      </w:tr>
      <w:tr w:rsidR="0008094D" w:rsidRPr="00B54000" w:rsidTr="00B54000">
        <w:trPr>
          <w:jc w:val="center"/>
        </w:trPr>
        <w:tc>
          <w:tcPr>
            <w:tcW w:w="422" w:type="dxa"/>
            <w:tcBorders>
              <w:top w:val="thinThickSmallGap" w:sz="18" w:space="0" w:color="auto"/>
            </w:tcBorders>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sz w:val="18"/>
                <w:szCs w:val="18"/>
                <w:rtl/>
                <w:lang w:bidi="ar-EG"/>
              </w:rPr>
              <w:t>1</w:t>
            </w:r>
          </w:p>
        </w:tc>
        <w:tc>
          <w:tcPr>
            <w:tcW w:w="2835" w:type="dxa"/>
            <w:tcBorders>
              <w:top w:val="thinThickSmallGap" w:sz="18" w:space="0" w:color="auto"/>
            </w:tcBorders>
          </w:tcPr>
          <w:p w:rsidR="0008094D" w:rsidRPr="00B54000" w:rsidRDefault="0008094D" w:rsidP="0070642C">
            <w:pPr>
              <w:spacing w:line="228" w:lineRule="auto"/>
              <w:jc w:val="both"/>
              <w:rPr>
                <w:rFonts w:ascii="Simplified Arabic" w:hAnsi="Simplified Arabic"/>
                <w:b/>
                <w:bCs/>
                <w:color w:val="000000" w:themeColor="text1"/>
                <w:sz w:val="18"/>
                <w:szCs w:val="18"/>
                <w:rtl/>
              </w:rPr>
            </w:pPr>
            <w:r w:rsidRPr="00B54000">
              <w:rPr>
                <w:rFonts w:ascii="Simplified Arabic" w:hAnsi="Simplified Arabic"/>
                <w:b/>
                <w:bCs/>
                <w:sz w:val="18"/>
                <w:szCs w:val="18"/>
                <w:rtl/>
                <w:lang w:bidi="ar-EG"/>
              </w:rPr>
              <w:t>يعتمد</w:t>
            </w:r>
            <w:r w:rsidRPr="00B54000">
              <w:rPr>
                <w:rFonts w:ascii="Simplified Arabic" w:hAnsi="Simplified Arabic"/>
                <w:b/>
                <w:bCs/>
                <w:sz w:val="18"/>
                <w:szCs w:val="18"/>
                <w:rtl/>
              </w:rPr>
              <w:t xml:space="preserve"> هذا المدخل المقترح على فكرة مضمونها أن يتم وضع القانون الضريبي فى ضوء متطلبات المعايير المحاسبية الدولية خاصة أن المعايير المحاسبية المصرية ماهى إلا ترجمة للمعايير الدولية.</w:t>
            </w:r>
          </w:p>
        </w:tc>
        <w:tc>
          <w:tcPr>
            <w:tcW w:w="851" w:type="dxa"/>
            <w:tcBorders>
              <w:top w:val="thinThickSmallGap" w:sz="18" w:space="0" w:color="auto"/>
            </w:tcBorders>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3.3642</w:t>
            </w:r>
          </w:p>
        </w:tc>
        <w:tc>
          <w:tcPr>
            <w:tcW w:w="922" w:type="dxa"/>
            <w:tcBorders>
              <w:top w:val="thinThickSmallGap" w:sz="18" w:space="0" w:color="auto"/>
            </w:tcBorders>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1.09838</w:t>
            </w:r>
          </w:p>
        </w:tc>
        <w:tc>
          <w:tcPr>
            <w:tcW w:w="816" w:type="dxa"/>
            <w:tcBorders>
              <w:top w:val="thinThickSmallGap" w:sz="18" w:space="0" w:color="auto"/>
            </w:tcBorders>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0.326</w:t>
            </w:r>
          </w:p>
        </w:tc>
        <w:tc>
          <w:tcPr>
            <w:tcW w:w="885" w:type="dxa"/>
            <w:tcBorders>
              <w:top w:val="thinThickSmallGap" w:sz="18" w:space="0" w:color="auto"/>
            </w:tcBorders>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4.075</w:t>
            </w:r>
          </w:p>
        </w:tc>
        <w:tc>
          <w:tcPr>
            <w:tcW w:w="709" w:type="dxa"/>
            <w:tcBorders>
              <w:top w:val="thinThickSmallGap" w:sz="18" w:space="0" w:color="auto"/>
            </w:tcBorders>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r w:rsidR="0008094D" w:rsidRPr="00B54000" w:rsidTr="00B54000">
        <w:trPr>
          <w:jc w:val="center"/>
        </w:trPr>
        <w:tc>
          <w:tcPr>
            <w:tcW w:w="422" w:type="dxa"/>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sz w:val="18"/>
                <w:szCs w:val="18"/>
                <w:rtl/>
                <w:lang w:bidi="ar-EG"/>
              </w:rPr>
              <w:t>2</w:t>
            </w:r>
          </w:p>
        </w:tc>
        <w:tc>
          <w:tcPr>
            <w:tcW w:w="2835" w:type="dxa"/>
          </w:tcPr>
          <w:p w:rsidR="0008094D" w:rsidRPr="00B54000" w:rsidRDefault="0008094D" w:rsidP="00B54000">
            <w:pPr>
              <w:jc w:val="both"/>
              <w:rPr>
                <w:rFonts w:ascii="Simplified Arabic" w:hAnsi="Simplified Arabic"/>
                <w:b/>
                <w:bCs/>
                <w:sz w:val="18"/>
                <w:szCs w:val="18"/>
                <w:rtl/>
              </w:rPr>
            </w:pPr>
            <w:r w:rsidRPr="00B54000">
              <w:rPr>
                <w:rFonts w:ascii="Simplified Arabic" w:hAnsi="Simplified Arabic"/>
                <w:b/>
                <w:bCs/>
                <w:sz w:val="18"/>
                <w:szCs w:val="18"/>
                <w:rtl/>
              </w:rPr>
              <w:t>تحسين أداء المنظومة الضريبية من خلال تطوير هيكل المعرفة علميا وعمليا لمأمورى الضرائب وبالتإلى زيادة جودة الفحص الضريبى، فضلا عن امكانية تطبيق مبادىء الحوكمة الضريبية.</w:t>
            </w:r>
          </w:p>
        </w:tc>
        <w:tc>
          <w:tcPr>
            <w:tcW w:w="851"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3.4305</w:t>
            </w:r>
          </w:p>
        </w:tc>
        <w:tc>
          <w:tcPr>
            <w:tcW w:w="922"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1.06777</w:t>
            </w:r>
          </w:p>
        </w:tc>
        <w:tc>
          <w:tcPr>
            <w:tcW w:w="816"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0.311</w:t>
            </w:r>
          </w:p>
        </w:tc>
        <w:tc>
          <w:tcPr>
            <w:tcW w:w="885"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4.954</w:t>
            </w:r>
          </w:p>
        </w:tc>
        <w:tc>
          <w:tcPr>
            <w:tcW w:w="709"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r w:rsidR="0008094D" w:rsidRPr="00B54000" w:rsidTr="00B54000">
        <w:trPr>
          <w:jc w:val="center"/>
        </w:trPr>
        <w:tc>
          <w:tcPr>
            <w:tcW w:w="422" w:type="dxa"/>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sz w:val="18"/>
                <w:szCs w:val="18"/>
                <w:rtl/>
                <w:lang w:bidi="ar-EG"/>
              </w:rPr>
              <w:t>3</w:t>
            </w:r>
          </w:p>
        </w:tc>
        <w:tc>
          <w:tcPr>
            <w:tcW w:w="2835" w:type="dxa"/>
          </w:tcPr>
          <w:p w:rsidR="0008094D" w:rsidRPr="00B54000" w:rsidRDefault="0008094D" w:rsidP="0070642C">
            <w:pPr>
              <w:spacing w:line="228" w:lineRule="auto"/>
              <w:jc w:val="both"/>
              <w:rPr>
                <w:rFonts w:ascii="Simplified Arabic" w:hAnsi="Simplified Arabic"/>
                <w:b/>
                <w:bCs/>
                <w:sz w:val="18"/>
                <w:szCs w:val="18"/>
                <w:rtl/>
              </w:rPr>
            </w:pPr>
            <w:r w:rsidRPr="00B54000">
              <w:rPr>
                <w:rFonts w:ascii="Simplified Arabic" w:hAnsi="Simplified Arabic"/>
                <w:b/>
                <w:bCs/>
                <w:sz w:val="18"/>
                <w:szCs w:val="18"/>
                <w:rtl/>
              </w:rPr>
              <w:t>إزالة جميع أوجه الغموض وعدم الوضوح وتعدد التفسيرات والتأويل الشخصى فى التشريع الضريبى المصرى، وإزالة أوجه التعارض بين مواد القانون الضريبى وبعضها أو بينها وبين اللائحة التنفيذية.</w:t>
            </w:r>
          </w:p>
        </w:tc>
        <w:tc>
          <w:tcPr>
            <w:tcW w:w="851"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3.4834</w:t>
            </w:r>
          </w:p>
        </w:tc>
        <w:tc>
          <w:tcPr>
            <w:tcW w:w="922"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1.21575</w:t>
            </w:r>
          </w:p>
        </w:tc>
        <w:tc>
          <w:tcPr>
            <w:tcW w:w="816"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0.349</w:t>
            </w:r>
          </w:p>
        </w:tc>
        <w:tc>
          <w:tcPr>
            <w:tcW w:w="885"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4.886</w:t>
            </w:r>
          </w:p>
        </w:tc>
        <w:tc>
          <w:tcPr>
            <w:tcW w:w="709"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r w:rsidR="0008094D" w:rsidRPr="00B54000" w:rsidTr="00B54000">
        <w:trPr>
          <w:trHeight w:val="282"/>
          <w:jc w:val="center"/>
        </w:trPr>
        <w:tc>
          <w:tcPr>
            <w:tcW w:w="422" w:type="dxa"/>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sz w:val="18"/>
                <w:szCs w:val="18"/>
                <w:rtl/>
                <w:lang w:bidi="ar-EG"/>
              </w:rPr>
              <w:t>4</w:t>
            </w:r>
          </w:p>
        </w:tc>
        <w:tc>
          <w:tcPr>
            <w:tcW w:w="2835" w:type="dxa"/>
          </w:tcPr>
          <w:p w:rsidR="0008094D" w:rsidRPr="00B54000" w:rsidRDefault="0008094D" w:rsidP="00B54000">
            <w:pPr>
              <w:jc w:val="both"/>
              <w:rPr>
                <w:rFonts w:ascii="Simplified Arabic" w:hAnsi="Simplified Arabic"/>
                <w:b/>
                <w:bCs/>
                <w:sz w:val="18"/>
                <w:szCs w:val="18"/>
                <w:rtl/>
              </w:rPr>
            </w:pPr>
            <w:r w:rsidRPr="00B54000">
              <w:rPr>
                <w:rFonts w:ascii="Simplified Arabic" w:hAnsi="Simplified Arabic"/>
                <w:b/>
                <w:bCs/>
                <w:sz w:val="18"/>
                <w:szCs w:val="18"/>
                <w:rtl/>
              </w:rPr>
              <w:t>مسايرة الدول المتقدمة فى الأخذ بمعايير المحاسبة الدولية ضريبيا.</w:t>
            </w:r>
          </w:p>
        </w:tc>
        <w:tc>
          <w:tcPr>
            <w:tcW w:w="851"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3.1854</w:t>
            </w:r>
          </w:p>
        </w:tc>
        <w:tc>
          <w:tcPr>
            <w:tcW w:w="922"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1.11597</w:t>
            </w:r>
          </w:p>
        </w:tc>
        <w:tc>
          <w:tcPr>
            <w:tcW w:w="816"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0.350</w:t>
            </w:r>
          </w:p>
        </w:tc>
        <w:tc>
          <w:tcPr>
            <w:tcW w:w="885"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2.042</w:t>
            </w:r>
          </w:p>
        </w:tc>
        <w:tc>
          <w:tcPr>
            <w:tcW w:w="709"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.043</w:t>
            </w:r>
          </w:p>
        </w:tc>
      </w:tr>
      <w:tr w:rsidR="0008094D" w:rsidRPr="00B54000" w:rsidTr="00B54000">
        <w:trPr>
          <w:jc w:val="center"/>
        </w:trPr>
        <w:tc>
          <w:tcPr>
            <w:tcW w:w="422" w:type="dxa"/>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sz w:val="18"/>
                <w:szCs w:val="18"/>
                <w:rtl/>
                <w:lang w:bidi="ar-EG"/>
              </w:rPr>
              <w:t>5</w:t>
            </w:r>
          </w:p>
        </w:tc>
        <w:tc>
          <w:tcPr>
            <w:tcW w:w="2835" w:type="dxa"/>
          </w:tcPr>
          <w:p w:rsidR="0008094D" w:rsidRPr="00B54000" w:rsidRDefault="0008094D" w:rsidP="0070642C">
            <w:pPr>
              <w:spacing w:line="228" w:lineRule="auto"/>
              <w:jc w:val="both"/>
              <w:rPr>
                <w:rFonts w:ascii="Simplified Arabic" w:hAnsi="Simplified Arabic"/>
                <w:b/>
                <w:bCs/>
                <w:sz w:val="18"/>
                <w:szCs w:val="18"/>
                <w:rtl/>
              </w:rPr>
            </w:pPr>
            <w:r w:rsidRPr="00B54000">
              <w:rPr>
                <w:rFonts w:ascii="Simplified Arabic" w:hAnsi="Simplified Arabic"/>
                <w:b/>
                <w:bCs/>
                <w:sz w:val="18"/>
                <w:szCs w:val="18"/>
                <w:rtl/>
              </w:rPr>
              <w:t>تحقيق منفعة للمنظومة الضريبية من خلال توفير المعلومات الخاصة بمتطلبات معايير المحاسبة الدولية وكيفية تطبيقها ،مما ينعكس على زيادة درجة الوعى الضريبى للعاملين بمصلحة الضرائب، والتحسين المستمر فى النظام الضريبى ككل.</w:t>
            </w:r>
          </w:p>
        </w:tc>
        <w:tc>
          <w:tcPr>
            <w:tcW w:w="851"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3.6358</w:t>
            </w:r>
          </w:p>
        </w:tc>
        <w:tc>
          <w:tcPr>
            <w:tcW w:w="922"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.90542</w:t>
            </w:r>
          </w:p>
        </w:tc>
        <w:tc>
          <w:tcPr>
            <w:tcW w:w="816"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0.249</w:t>
            </w:r>
          </w:p>
        </w:tc>
        <w:tc>
          <w:tcPr>
            <w:tcW w:w="885"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8.628</w:t>
            </w:r>
          </w:p>
        </w:tc>
        <w:tc>
          <w:tcPr>
            <w:tcW w:w="709"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r w:rsidR="0008094D" w:rsidRPr="00B54000" w:rsidTr="00B54000">
        <w:trPr>
          <w:jc w:val="center"/>
        </w:trPr>
        <w:tc>
          <w:tcPr>
            <w:tcW w:w="422" w:type="dxa"/>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r w:rsidRPr="00B54000">
              <w:rPr>
                <w:rFonts w:ascii="Simplified Arabic" w:hAnsi="Simplified Arabic"/>
                <w:sz w:val="18"/>
                <w:szCs w:val="18"/>
                <w:rtl/>
                <w:lang w:bidi="ar-EG"/>
              </w:rPr>
              <w:t>6</w:t>
            </w:r>
          </w:p>
        </w:tc>
        <w:tc>
          <w:tcPr>
            <w:tcW w:w="2835" w:type="dxa"/>
          </w:tcPr>
          <w:p w:rsidR="0008094D" w:rsidRPr="00B54000" w:rsidRDefault="0008094D" w:rsidP="0070642C">
            <w:pPr>
              <w:spacing w:line="228" w:lineRule="auto"/>
              <w:jc w:val="both"/>
              <w:rPr>
                <w:rFonts w:ascii="Simplified Arabic" w:hAnsi="Simplified Arabic"/>
                <w:b/>
                <w:bCs/>
                <w:sz w:val="18"/>
                <w:szCs w:val="18"/>
                <w:rtl/>
              </w:rPr>
            </w:pPr>
            <w:r w:rsidRPr="00B54000">
              <w:rPr>
                <w:rFonts w:ascii="Simplified Arabic" w:hAnsi="Simplified Arabic"/>
                <w:b/>
                <w:bCs/>
                <w:sz w:val="18"/>
                <w:szCs w:val="18"/>
                <w:rtl/>
              </w:rPr>
              <w:t>أن يكون هناك تزامن فى إصدار كلا من المعايير المحاسبية الدولية مع التشريع الضريبى المصرى.</w:t>
            </w:r>
          </w:p>
        </w:tc>
        <w:tc>
          <w:tcPr>
            <w:tcW w:w="851"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3.1854</w:t>
            </w:r>
          </w:p>
        </w:tc>
        <w:tc>
          <w:tcPr>
            <w:tcW w:w="922"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1.13375</w:t>
            </w:r>
          </w:p>
        </w:tc>
        <w:tc>
          <w:tcPr>
            <w:tcW w:w="816"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0.356</w:t>
            </w:r>
          </w:p>
        </w:tc>
        <w:tc>
          <w:tcPr>
            <w:tcW w:w="885"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2.010</w:t>
            </w:r>
          </w:p>
        </w:tc>
        <w:tc>
          <w:tcPr>
            <w:tcW w:w="709" w:type="dxa"/>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.046</w:t>
            </w:r>
          </w:p>
        </w:tc>
      </w:tr>
      <w:tr w:rsidR="0008094D" w:rsidRPr="00B54000" w:rsidTr="00B54000">
        <w:trPr>
          <w:jc w:val="center"/>
        </w:trPr>
        <w:tc>
          <w:tcPr>
            <w:tcW w:w="422" w:type="dxa"/>
            <w:shd w:val="clear" w:color="auto" w:fill="F2F2F2" w:themeFill="background1" w:themeFillShade="F2"/>
          </w:tcPr>
          <w:p w:rsidR="0008094D" w:rsidRPr="00B54000" w:rsidRDefault="0008094D" w:rsidP="0070642C">
            <w:pPr>
              <w:spacing w:before="60" w:line="288" w:lineRule="auto"/>
              <w:jc w:val="both"/>
              <w:rPr>
                <w:rFonts w:ascii="Simplified Arabic" w:hAnsi="Simplified Arabic"/>
                <w:sz w:val="18"/>
                <w:szCs w:val="18"/>
                <w:rtl/>
                <w:lang w:bidi="ar-EG"/>
              </w:rPr>
            </w:pPr>
            <w:r w:rsidRPr="00B54000">
              <w:rPr>
                <w:rFonts w:ascii="Simplified Arabic" w:hAnsi="Simplified Arabic"/>
                <w:sz w:val="18"/>
                <w:szCs w:val="18"/>
                <w:rtl/>
                <w:lang w:bidi="ar-EG"/>
              </w:rPr>
              <w:lastRenderedPageBreak/>
              <w:t>7</w:t>
            </w:r>
          </w:p>
        </w:tc>
        <w:tc>
          <w:tcPr>
            <w:tcW w:w="2835" w:type="dxa"/>
          </w:tcPr>
          <w:p w:rsidR="0008094D" w:rsidRPr="00B54000" w:rsidRDefault="0008094D" w:rsidP="0070642C">
            <w:pPr>
              <w:spacing w:line="288" w:lineRule="auto"/>
              <w:jc w:val="both"/>
              <w:rPr>
                <w:rFonts w:ascii="Simplified Arabic" w:hAnsi="Simplified Arabic"/>
                <w:b/>
                <w:bCs/>
                <w:sz w:val="18"/>
                <w:szCs w:val="18"/>
                <w:rtl/>
              </w:rPr>
            </w:pPr>
            <w:r w:rsidRPr="00B54000">
              <w:rPr>
                <w:rFonts w:ascii="Simplified Arabic" w:hAnsi="Simplified Arabic"/>
                <w:b/>
                <w:bCs/>
                <w:sz w:val="18"/>
                <w:szCs w:val="18"/>
                <w:rtl/>
              </w:rPr>
              <w:t>عقد حوارات بناءة مع مجلس معايير المحاسبة الدولية لمناقشة متطلبات التطبيق الجيد لمعايير المحاسبة الدولية كمحاولة لتوحيد الرؤى المحاسبية والإنعكاسات الضريبية، فضلا عن عقد دورات تدريبية بصفة منتظمة وإجبارية الحضور لمأمورى الضرائب للإرتقاء بالتأهيل العملى والسلوكى لهم.</w:t>
            </w:r>
          </w:p>
        </w:tc>
        <w:tc>
          <w:tcPr>
            <w:tcW w:w="851"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3.4967</w:t>
            </w:r>
          </w:p>
        </w:tc>
        <w:tc>
          <w:tcPr>
            <w:tcW w:w="922"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1.12472</w:t>
            </w:r>
          </w:p>
        </w:tc>
        <w:tc>
          <w:tcPr>
            <w:tcW w:w="816"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00000"/>
                <w:sz w:val="18"/>
                <w:szCs w:val="18"/>
              </w:rPr>
              <w:t>0.322</w:t>
            </w:r>
          </w:p>
        </w:tc>
        <w:tc>
          <w:tcPr>
            <w:tcW w:w="885"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5.427</w:t>
            </w:r>
          </w:p>
        </w:tc>
        <w:tc>
          <w:tcPr>
            <w:tcW w:w="709"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r w:rsidR="0008094D" w:rsidRPr="00B54000" w:rsidTr="00B54000">
        <w:trPr>
          <w:jc w:val="center"/>
        </w:trPr>
        <w:tc>
          <w:tcPr>
            <w:tcW w:w="422" w:type="dxa"/>
            <w:shd w:val="clear" w:color="auto" w:fill="F2F2F2" w:themeFill="background1" w:themeFillShade="F2"/>
          </w:tcPr>
          <w:p w:rsidR="0008094D" w:rsidRPr="00B54000" w:rsidRDefault="0008094D" w:rsidP="0070642C">
            <w:pPr>
              <w:spacing w:before="60" w:line="288" w:lineRule="auto"/>
              <w:jc w:val="both"/>
              <w:rPr>
                <w:rFonts w:ascii="Simplified Arabic" w:hAnsi="Simplified Arabic"/>
                <w:sz w:val="18"/>
                <w:szCs w:val="18"/>
                <w:rtl/>
                <w:lang w:bidi="ar-EG"/>
              </w:rPr>
            </w:pPr>
            <w:r w:rsidRPr="00B54000">
              <w:rPr>
                <w:rFonts w:ascii="Simplified Arabic" w:hAnsi="Simplified Arabic"/>
                <w:sz w:val="18"/>
                <w:szCs w:val="18"/>
                <w:rtl/>
                <w:lang w:bidi="ar-EG"/>
              </w:rPr>
              <w:t>8</w:t>
            </w:r>
          </w:p>
        </w:tc>
        <w:tc>
          <w:tcPr>
            <w:tcW w:w="2835" w:type="dxa"/>
          </w:tcPr>
          <w:p w:rsidR="0008094D" w:rsidRPr="00B54000" w:rsidRDefault="0008094D" w:rsidP="0070642C">
            <w:pPr>
              <w:spacing w:line="288" w:lineRule="auto"/>
              <w:jc w:val="both"/>
              <w:rPr>
                <w:rFonts w:ascii="Simplified Arabic" w:hAnsi="Simplified Arabic"/>
                <w:b/>
                <w:bCs/>
                <w:sz w:val="18"/>
                <w:szCs w:val="18"/>
                <w:rtl/>
              </w:rPr>
            </w:pPr>
            <w:r w:rsidRPr="00B54000">
              <w:rPr>
                <w:rFonts w:ascii="Simplified Arabic" w:hAnsi="Simplified Arabic"/>
                <w:b/>
                <w:bCs/>
                <w:sz w:val="18"/>
                <w:szCs w:val="18"/>
                <w:rtl/>
              </w:rPr>
              <w:t>تضمين القانون الضريبى نص صريح مفاده جعل معايير المحاسبة الدولية ملزمة التطبيق مع وضع العقوبات المناسبة فى حالة عدم الإلتزام بها.</w:t>
            </w:r>
          </w:p>
        </w:tc>
        <w:tc>
          <w:tcPr>
            <w:tcW w:w="851"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3.2781</w:t>
            </w:r>
          </w:p>
        </w:tc>
        <w:tc>
          <w:tcPr>
            <w:tcW w:w="922"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1.04664</w:t>
            </w:r>
          </w:p>
        </w:tc>
        <w:tc>
          <w:tcPr>
            <w:tcW w:w="816"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00000"/>
                <w:sz w:val="18"/>
                <w:szCs w:val="18"/>
              </w:rPr>
              <w:t>0.319</w:t>
            </w:r>
          </w:p>
        </w:tc>
        <w:tc>
          <w:tcPr>
            <w:tcW w:w="885"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3.266</w:t>
            </w:r>
          </w:p>
        </w:tc>
        <w:tc>
          <w:tcPr>
            <w:tcW w:w="709"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.001</w:t>
            </w:r>
          </w:p>
        </w:tc>
      </w:tr>
      <w:tr w:rsidR="0008094D" w:rsidRPr="00B54000" w:rsidTr="00B54000">
        <w:trPr>
          <w:jc w:val="center"/>
        </w:trPr>
        <w:tc>
          <w:tcPr>
            <w:tcW w:w="422" w:type="dxa"/>
            <w:shd w:val="clear" w:color="auto" w:fill="F2F2F2" w:themeFill="background1" w:themeFillShade="F2"/>
          </w:tcPr>
          <w:p w:rsidR="0008094D" w:rsidRPr="00B54000" w:rsidRDefault="0008094D" w:rsidP="0070642C">
            <w:pPr>
              <w:spacing w:before="60" w:line="288" w:lineRule="auto"/>
              <w:jc w:val="both"/>
              <w:rPr>
                <w:rFonts w:ascii="Simplified Arabic" w:hAnsi="Simplified Arabic"/>
                <w:sz w:val="18"/>
                <w:szCs w:val="18"/>
                <w:rtl/>
                <w:lang w:bidi="ar-EG"/>
              </w:rPr>
            </w:pPr>
            <w:r w:rsidRPr="00B54000">
              <w:rPr>
                <w:rFonts w:ascii="Simplified Arabic" w:hAnsi="Simplified Arabic"/>
                <w:sz w:val="18"/>
                <w:szCs w:val="18"/>
                <w:rtl/>
                <w:lang w:bidi="ar-EG"/>
              </w:rPr>
              <w:t>9</w:t>
            </w:r>
          </w:p>
        </w:tc>
        <w:tc>
          <w:tcPr>
            <w:tcW w:w="2835" w:type="dxa"/>
          </w:tcPr>
          <w:p w:rsidR="0008094D" w:rsidRPr="00B54000" w:rsidRDefault="0008094D" w:rsidP="0070642C">
            <w:pPr>
              <w:spacing w:line="288" w:lineRule="auto"/>
              <w:jc w:val="both"/>
              <w:rPr>
                <w:rFonts w:ascii="Simplified Arabic" w:hAnsi="Simplified Arabic"/>
                <w:b/>
                <w:bCs/>
                <w:sz w:val="18"/>
                <w:szCs w:val="18"/>
                <w:rtl/>
              </w:rPr>
            </w:pPr>
            <w:r w:rsidRPr="00B54000">
              <w:rPr>
                <w:rFonts w:ascii="Simplified Arabic" w:hAnsi="Simplified Arabic"/>
                <w:b/>
                <w:bCs/>
                <w:sz w:val="18"/>
                <w:szCs w:val="18"/>
                <w:rtl/>
              </w:rPr>
              <w:t>توفير قاعدة بيانات يتم تحديثها باستمرار تحتوى على نسخ المعايير المصدرة والمصطلحات المحاسبية باللغتين العربية والإنجليزية مع توفير نظم الحماية الكافية لها من الإختراق.</w:t>
            </w:r>
          </w:p>
        </w:tc>
        <w:tc>
          <w:tcPr>
            <w:tcW w:w="851"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3.2914</w:t>
            </w:r>
          </w:p>
        </w:tc>
        <w:tc>
          <w:tcPr>
            <w:tcW w:w="922"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1.12303</w:t>
            </w:r>
          </w:p>
        </w:tc>
        <w:tc>
          <w:tcPr>
            <w:tcW w:w="816"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00000"/>
                <w:sz w:val="18"/>
                <w:szCs w:val="18"/>
              </w:rPr>
              <w:t>0.341</w:t>
            </w:r>
          </w:p>
        </w:tc>
        <w:tc>
          <w:tcPr>
            <w:tcW w:w="885"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3.188</w:t>
            </w:r>
          </w:p>
        </w:tc>
        <w:tc>
          <w:tcPr>
            <w:tcW w:w="709"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.002</w:t>
            </w:r>
          </w:p>
        </w:tc>
      </w:tr>
      <w:tr w:rsidR="0008094D" w:rsidRPr="00B54000" w:rsidTr="00B54000">
        <w:trPr>
          <w:jc w:val="center"/>
        </w:trPr>
        <w:tc>
          <w:tcPr>
            <w:tcW w:w="422" w:type="dxa"/>
            <w:shd w:val="clear" w:color="auto" w:fill="F2F2F2" w:themeFill="background1" w:themeFillShade="F2"/>
          </w:tcPr>
          <w:p w:rsidR="0008094D" w:rsidRPr="00B54000" w:rsidRDefault="0008094D" w:rsidP="0070642C">
            <w:pPr>
              <w:spacing w:before="60" w:line="288" w:lineRule="auto"/>
              <w:jc w:val="both"/>
              <w:rPr>
                <w:rFonts w:ascii="Simplified Arabic" w:hAnsi="Simplified Arabic"/>
                <w:sz w:val="18"/>
                <w:szCs w:val="18"/>
                <w:rtl/>
                <w:lang w:bidi="ar-EG"/>
              </w:rPr>
            </w:pPr>
            <w:r w:rsidRPr="00B54000">
              <w:rPr>
                <w:rFonts w:ascii="Simplified Arabic" w:hAnsi="Simplified Arabic"/>
                <w:sz w:val="18"/>
                <w:szCs w:val="18"/>
                <w:rtl/>
                <w:lang w:bidi="ar-EG"/>
              </w:rPr>
              <w:t>10</w:t>
            </w:r>
          </w:p>
        </w:tc>
        <w:tc>
          <w:tcPr>
            <w:tcW w:w="2835" w:type="dxa"/>
          </w:tcPr>
          <w:p w:rsidR="0008094D" w:rsidRPr="00B54000" w:rsidRDefault="0008094D" w:rsidP="0070642C">
            <w:pPr>
              <w:spacing w:line="288" w:lineRule="auto"/>
              <w:jc w:val="both"/>
              <w:rPr>
                <w:rFonts w:ascii="Simplified Arabic" w:hAnsi="Simplified Arabic"/>
                <w:b/>
                <w:bCs/>
                <w:sz w:val="18"/>
                <w:szCs w:val="18"/>
                <w:rtl/>
              </w:rPr>
            </w:pPr>
            <w:r w:rsidRPr="00B54000">
              <w:rPr>
                <w:rFonts w:ascii="Simplified Arabic" w:hAnsi="Simplified Arabic"/>
                <w:b/>
                <w:bCs/>
                <w:sz w:val="18"/>
                <w:szCs w:val="18"/>
                <w:rtl/>
              </w:rPr>
              <w:t>ضرورة تقييم النظام الضريبى فى ضوء أهم مؤشرات التقييم وهو مدى الأخذ بمعايير المحاسبة الدولية.</w:t>
            </w:r>
          </w:p>
        </w:tc>
        <w:tc>
          <w:tcPr>
            <w:tcW w:w="851"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3.2781</w:t>
            </w:r>
          </w:p>
        </w:tc>
        <w:tc>
          <w:tcPr>
            <w:tcW w:w="922"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1.10248</w:t>
            </w:r>
          </w:p>
        </w:tc>
        <w:tc>
          <w:tcPr>
            <w:tcW w:w="816"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00000"/>
                <w:sz w:val="18"/>
                <w:szCs w:val="18"/>
              </w:rPr>
              <w:t>0.336</w:t>
            </w:r>
          </w:p>
        </w:tc>
        <w:tc>
          <w:tcPr>
            <w:tcW w:w="885"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3.100</w:t>
            </w:r>
          </w:p>
        </w:tc>
        <w:tc>
          <w:tcPr>
            <w:tcW w:w="709"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.002</w:t>
            </w:r>
          </w:p>
        </w:tc>
      </w:tr>
      <w:tr w:rsidR="0008094D" w:rsidRPr="00B54000" w:rsidTr="00B54000">
        <w:trPr>
          <w:jc w:val="center"/>
        </w:trPr>
        <w:tc>
          <w:tcPr>
            <w:tcW w:w="422" w:type="dxa"/>
            <w:shd w:val="clear" w:color="auto" w:fill="F2F2F2" w:themeFill="background1" w:themeFillShade="F2"/>
          </w:tcPr>
          <w:p w:rsidR="0008094D" w:rsidRPr="00B54000" w:rsidRDefault="0008094D" w:rsidP="0070642C">
            <w:pPr>
              <w:spacing w:before="60" w:line="288" w:lineRule="auto"/>
              <w:jc w:val="both"/>
              <w:rPr>
                <w:rFonts w:ascii="Simplified Arabic" w:hAnsi="Simplified Arabic"/>
                <w:sz w:val="18"/>
                <w:szCs w:val="18"/>
                <w:rtl/>
                <w:lang w:bidi="ar-EG"/>
              </w:rPr>
            </w:pPr>
            <w:r w:rsidRPr="00B54000">
              <w:rPr>
                <w:rFonts w:ascii="Simplified Arabic" w:hAnsi="Simplified Arabic"/>
                <w:sz w:val="18"/>
                <w:szCs w:val="18"/>
                <w:rtl/>
                <w:lang w:bidi="ar-EG"/>
              </w:rPr>
              <w:t>11</w:t>
            </w:r>
          </w:p>
        </w:tc>
        <w:tc>
          <w:tcPr>
            <w:tcW w:w="2835" w:type="dxa"/>
          </w:tcPr>
          <w:p w:rsidR="0008094D" w:rsidRPr="00B54000" w:rsidRDefault="0008094D" w:rsidP="0070642C">
            <w:pPr>
              <w:spacing w:line="288" w:lineRule="auto"/>
              <w:jc w:val="both"/>
              <w:rPr>
                <w:rFonts w:ascii="Simplified Arabic" w:hAnsi="Simplified Arabic"/>
                <w:b/>
                <w:bCs/>
                <w:sz w:val="18"/>
                <w:szCs w:val="18"/>
                <w:rtl/>
              </w:rPr>
            </w:pPr>
            <w:r w:rsidRPr="00B54000">
              <w:rPr>
                <w:rFonts w:ascii="Simplified Arabic" w:hAnsi="Simplified Arabic"/>
                <w:b/>
                <w:bCs/>
                <w:sz w:val="18"/>
                <w:szCs w:val="18"/>
                <w:rtl/>
              </w:rPr>
              <w:t>تضمين المقررات الدراسية فى الجامعات المصرية دراسة معايير المحاسبة الدولية ومشكلات التطبيق فى بيئة الأعمال المصرية.</w:t>
            </w:r>
          </w:p>
        </w:tc>
        <w:tc>
          <w:tcPr>
            <w:tcW w:w="851"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3.6026</w:t>
            </w:r>
          </w:p>
        </w:tc>
        <w:tc>
          <w:tcPr>
            <w:tcW w:w="922"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.98034</w:t>
            </w:r>
          </w:p>
        </w:tc>
        <w:tc>
          <w:tcPr>
            <w:tcW w:w="816"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00000"/>
                <w:sz w:val="18"/>
                <w:szCs w:val="18"/>
              </w:rPr>
              <w:t>0.272</w:t>
            </w:r>
          </w:p>
        </w:tc>
        <w:tc>
          <w:tcPr>
            <w:tcW w:w="885"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7.554</w:t>
            </w:r>
          </w:p>
        </w:tc>
        <w:tc>
          <w:tcPr>
            <w:tcW w:w="709" w:type="dxa"/>
          </w:tcPr>
          <w:p w:rsidR="0008094D" w:rsidRPr="00B54000" w:rsidRDefault="0008094D" w:rsidP="0070642C">
            <w:pPr>
              <w:spacing w:line="288" w:lineRule="auto"/>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r w:rsidR="0008094D" w:rsidRPr="00B54000" w:rsidTr="00B54000">
        <w:trPr>
          <w:jc w:val="center"/>
        </w:trPr>
        <w:tc>
          <w:tcPr>
            <w:tcW w:w="422" w:type="dxa"/>
            <w:shd w:val="clear" w:color="auto" w:fill="F2F2F2" w:themeFill="background1" w:themeFillShade="F2"/>
          </w:tcPr>
          <w:p w:rsidR="0008094D" w:rsidRPr="00B54000" w:rsidRDefault="0008094D" w:rsidP="00B54000">
            <w:pPr>
              <w:spacing w:before="60"/>
              <w:jc w:val="both"/>
              <w:rPr>
                <w:rFonts w:ascii="Simplified Arabic" w:hAnsi="Simplified Arabic"/>
                <w:sz w:val="18"/>
                <w:szCs w:val="18"/>
                <w:rtl/>
                <w:lang w:bidi="ar-EG"/>
              </w:rPr>
            </w:pPr>
          </w:p>
        </w:tc>
        <w:tc>
          <w:tcPr>
            <w:tcW w:w="2835" w:type="dxa"/>
            <w:shd w:val="clear" w:color="auto" w:fill="F2F2F2" w:themeFill="background1" w:themeFillShade="F2"/>
          </w:tcPr>
          <w:p w:rsidR="0008094D" w:rsidRPr="00B54000" w:rsidRDefault="0008094D" w:rsidP="00B54000">
            <w:pPr>
              <w:jc w:val="both"/>
              <w:rPr>
                <w:rFonts w:ascii="Simplified Arabic" w:hAnsi="Simplified Arabic"/>
                <w:sz w:val="18"/>
                <w:szCs w:val="18"/>
                <w:rtl/>
                <w:lang w:bidi="ar-EG"/>
              </w:rPr>
            </w:pPr>
            <w:r w:rsidRPr="00B54000">
              <w:rPr>
                <w:rFonts w:ascii="Simplified Arabic" w:hAnsi="Simplified Arabic"/>
                <w:b/>
                <w:bCs/>
                <w:sz w:val="18"/>
                <w:szCs w:val="18"/>
                <w:rtl/>
                <w:lang w:bidi="ar-EG"/>
              </w:rPr>
              <w:t>المحور الثالث</w:t>
            </w:r>
          </w:p>
        </w:tc>
        <w:tc>
          <w:tcPr>
            <w:tcW w:w="851" w:type="dxa"/>
            <w:shd w:val="clear" w:color="auto" w:fill="F2F2F2" w:themeFill="background1" w:themeFillShade="F2"/>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3.3845</w:t>
            </w:r>
          </w:p>
        </w:tc>
        <w:tc>
          <w:tcPr>
            <w:tcW w:w="922" w:type="dxa"/>
            <w:shd w:val="clear" w:color="auto" w:fill="F2F2F2" w:themeFill="background1" w:themeFillShade="F2"/>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.90423</w:t>
            </w:r>
          </w:p>
        </w:tc>
        <w:tc>
          <w:tcPr>
            <w:tcW w:w="816" w:type="dxa"/>
            <w:shd w:val="clear" w:color="auto" w:fill="F2F2F2" w:themeFill="background1" w:themeFillShade="F2"/>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00000"/>
                <w:sz w:val="18"/>
                <w:szCs w:val="18"/>
              </w:rPr>
              <w:t>0.267</w:t>
            </w:r>
          </w:p>
        </w:tc>
        <w:tc>
          <w:tcPr>
            <w:tcW w:w="885" w:type="dxa"/>
            <w:shd w:val="clear" w:color="auto" w:fill="F2F2F2" w:themeFill="background1" w:themeFillShade="F2"/>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5.225</w:t>
            </w:r>
          </w:p>
        </w:tc>
        <w:tc>
          <w:tcPr>
            <w:tcW w:w="709" w:type="dxa"/>
            <w:shd w:val="clear" w:color="auto" w:fill="F2F2F2" w:themeFill="background1" w:themeFillShade="F2"/>
          </w:tcPr>
          <w:p w:rsidR="0008094D" w:rsidRPr="00B54000" w:rsidRDefault="0008094D" w:rsidP="00B54000">
            <w:pPr>
              <w:jc w:val="both"/>
              <w:rPr>
                <w:rFonts w:ascii="Simplified Arabic" w:hAnsi="Simplified Arabic"/>
                <w:b/>
                <w:bCs/>
                <w:sz w:val="18"/>
                <w:szCs w:val="18"/>
                <w:rtl/>
                <w:lang w:bidi="ar-EG"/>
              </w:rPr>
            </w:pPr>
            <w:r w:rsidRPr="00B54000">
              <w:rPr>
                <w:rFonts w:ascii="Simplified Arabic" w:hAnsi="Simplified Arabic"/>
                <w:b/>
                <w:bCs/>
                <w:color w:val="010205"/>
                <w:sz w:val="18"/>
                <w:szCs w:val="18"/>
              </w:rPr>
              <w:t>.000</w:t>
            </w:r>
          </w:p>
        </w:tc>
      </w:tr>
    </w:tbl>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المصدر: من إعداد الباحث بالإعتماد على نتائج التحليل الإحصائى </w:t>
      </w:r>
      <w:r w:rsidRPr="00281695">
        <w:rPr>
          <w:rFonts w:ascii="Simplified Arabic" w:hAnsi="Simplified Arabic" w:cs="Simplified Arabic"/>
          <w:b/>
          <w:bCs/>
          <w:color w:val="000000" w:themeColor="text1"/>
        </w:rPr>
        <w:t>SPSS</w:t>
      </w:r>
      <w:r w:rsidRPr="00281695">
        <w:rPr>
          <w:rFonts w:ascii="Simplified Arabic" w:hAnsi="Simplified Arabic" w:cs="Simplified Arabic"/>
          <w:b/>
          <w:bCs/>
          <w:color w:val="000000" w:themeColor="text1"/>
          <w:rtl/>
        </w:rPr>
        <w:t>.</w:t>
      </w:r>
    </w:p>
    <w:p w:rsidR="0070642C" w:rsidRDefault="0070642C" w:rsidP="009B2ED1">
      <w:pPr>
        <w:spacing w:line="420" w:lineRule="exact"/>
        <w:jc w:val="both"/>
        <w:rPr>
          <w:rFonts w:ascii="Simplified Arabic" w:hAnsi="Simplified Arabic" w:cs="Simplified Arabic"/>
          <w:b/>
          <w:bCs/>
          <w:color w:val="000000" w:themeColor="text1"/>
          <w:rtl/>
        </w:rPr>
      </w:pPr>
    </w:p>
    <w:p w:rsidR="00860331" w:rsidRPr="00281695" w:rsidRDefault="00860331" w:rsidP="009B2ED1">
      <w:pPr>
        <w:spacing w:line="420" w:lineRule="exact"/>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lastRenderedPageBreak/>
        <w:t>من الجدول السابق يتضح الآتي:</w:t>
      </w:r>
    </w:p>
    <w:p w:rsidR="00860331" w:rsidRPr="00281695" w:rsidRDefault="00860331" w:rsidP="009B2ED1">
      <w:pPr>
        <w:pStyle w:val="ListParagraph"/>
        <w:numPr>
          <w:ilvl w:val="0"/>
          <w:numId w:val="26"/>
        </w:numPr>
        <w:spacing w:line="4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متوسط جميع العبارات أكبر من (3) وهذا يدل علي إتجاه رأي المستقصي منهم نحو الموافقة على هذه العبارات، أى أن افكرة وأهداف ومتطلبات المدخل المقترح لتحقيق التناسق المنشود </w:t>
      </w:r>
      <w:r w:rsidRPr="00281695">
        <w:rPr>
          <w:rFonts w:ascii="Simplified Arabic" w:hAnsi="Simplified Arabic" w:cs="Simplified Arabic"/>
          <w:b/>
          <w:bCs/>
          <w:rtl/>
        </w:rPr>
        <w:t>بين معايير المحاسبة الدولية والتشريع الضريبى المصرى  تساعد على زيادة فعالية المحاسبة الضريبية.</w:t>
      </w:r>
    </w:p>
    <w:p w:rsidR="00860331" w:rsidRPr="00281695" w:rsidRDefault="00860331" w:rsidP="009B2ED1">
      <w:pPr>
        <w:pStyle w:val="ListParagraph"/>
        <w:numPr>
          <w:ilvl w:val="0"/>
          <w:numId w:val="26"/>
        </w:numPr>
        <w:spacing w:line="4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الإنحراف المعيارى تراوح من (0,904 : 1,216) وهى نسبة صغيرة و يدل على إنخفاض التشتت في إستجابات المستقصى منهم لهذه العبارات مما يؤكد على أهمية هذه العبارات.</w:t>
      </w:r>
    </w:p>
    <w:p w:rsidR="00860331" w:rsidRPr="00281695" w:rsidRDefault="00860331" w:rsidP="009B2ED1">
      <w:pPr>
        <w:pStyle w:val="ListParagraph"/>
        <w:numPr>
          <w:ilvl w:val="0"/>
          <w:numId w:val="26"/>
        </w:numPr>
        <w:spacing w:line="4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معامل الإختلاف لجميع العبارات أقل من (50%) مما يؤكد إنخفاض نسبة الإنحراف المعياري بالنسبة للوسط الحسابي، حيث أنه كلما قل معامل الإختلاف كان ذلك أفضل.</w:t>
      </w:r>
    </w:p>
    <w:p w:rsidR="00860331" w:rsidRPr="00281695" w:rsidRDefault="00860331" w:rsidP="009B2ED1">
      <w:pPr>
        <w:pStyle w:val="ListParagraph"/>
        <w:numPr>
          <w:ilvl w:val="0"/>
          <w:numId w:val="26"/>
        </w:numPr>
        <w:spacing w:line="420" w:lineRule="exact"/>
        <w:ind w:left="283" w:hanging="218"/>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يلاحظ من إختبار (</w:t>
      </w:r>
      <w:r w:rsidRPr="00281695">
        <w:rPr>
          <w:rFonts w:ascii="Simplified Arabic" w:hAnsi="Simplified Arabic" w:cs="Simplified Arabic"/>
          <w:b/>
          <w:bCs/>
          <w:color w:val="000000" w:themeColor="text1"/>
        </w:rPr>
        <w:t>T</w:t>
      </w:r>
      <w:r w:rsidRPr="00281695">
        <w:rPr>
          <w:rFonts w:ascii="Simplified Arabic" w:hAnsi="Simplified Arabic" w:cs="Simplified Arabic"/>
          <w:b/>
          <w:bCs/>
          <w:color w:val="000000" w:themeColor="text1"/>
          <w:rtl/>
        </w:rPr>
        <w:t>) أن مستوى المعنوية لجميع العبارات أقل من (5%)كما ان متوسط المحور الثالث نفسه أكبر من (3) مما يؤكد علي موافقة معظم العينة علي هذا المحور.</w:t>
      </w:r>
    </w:p>
    <w:p w:rsidR="00860331" w:rsidRPr="00281695" w:rsidRDefault="00860331" w:rsidP="009B2ED1">
      <w:pPr>
        <w:tabs>
          <w:tab w:val="right" w:pos="-37"/>
          <w:tab w:val="right" w:pos="389"/>
        </w:tabs>
        <w:spacing w:line="420" w:lineRule="exact"/>
        <w:ind w:left="58" w:hanging="58"/>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rtl/>
        </w:rPr>
        <w:t xml:space="preserve">           من خلال النتائج السابقة: يتم قبول الفرض القائل </w:t>
      </w:r>
      <w:r w:rsidRPr="00281695">
        <w:rPr>
          <w:rFonts w:ascii="Simplified Arabic" w:hAnsi="Simplified Arabic" w:cs="Simplified Arabic"/>
          <w:b/>
          <w:bCs/>
          <w:color w:val="000000" w:themeColor="text1"/>
          <w:u w:val="single"/>
          <w:rtl/>
        </w:rPr>
        <w:t>أن المدخل المقترح لتحقيق التناسق بين معايير المحاسبة الدولية والتشريع الضريبى المصرى يساهم بدور فعال فى تدنية المخاطر الضريبية (المتاخرات- التهرب – نقص الحصيلة –المنازعات) وزيادة فعالية المحاسبة الضريبية.</w:t>
      </w:r>
    </w:p>
    <w:p w:rsidR="00860331" w:rsidRPr="00281695" w:rsidRDefault="00860331" w:rsidP="009B2ED1">
      <w:pPr>
        <w:spacing w:line="420" w:lineRule="exact"/>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rtl/>
        </w:rPr>
        <w:t xml:space="preserve">      وبناءً على نتائج الفروض الفرعية السابقة : </w:t>
      </w:r>
      <w:r w:rsidRPr="00281695">
        <w:rPr>
          <w:rFonts w:ascii="Simplified Arabic" w:hAnsi="Simplified Arabic" w:cs="Simplified Arabic"/>
          <w:b/>
          <w:bCs/>
          <w:color w:val="000000" w:themeColor="text1"/>
          <w:u w:val="single"/>
          <w:rtl/>
        </w:rPr>
        <w:t>يتم قبول الفرض الرئيسى الأول، أى أنه توجد علاقة ذات دلالة احصائية بين الإختلاف فى تطبيق معايير المحاسبة المصرية والتشريع الضريبى لعقود المقاولات طويلة الأجل  وزيادة فعالية المحاسبة الضريبية.</w:t>
      </w:r>
    </w:p>
    <w:p w:rsidR="00860331" w:rsidRPr="00281695" w:rsidRDefault="00860331" w:rsidP="009B2ED1">
      <w:pPr>
        <w:spacing w:line="420" w:lineRule="exact"/>
        <w:ind w:left="58" w:firstLine="662"/>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u w:val="single"/>
          <w:rtl/>
        </w:rPr>
        <w:t>وفيما يلي نتائج تحليل الفروض للفرض الرئيسى الثانى</w:t>
      </w:r>
      <w:r w:rsidRPr="00281695">
        <w:rPr>
          <w:rFonts w:ascii="Simplified Arabic" w:hAnsi="Simplified Arabic" w:cs="Simplified Arabic"/>
          <w:b/>
          <w:bCs/>
          <w:color w:val="000000" w:themeColor="text1"/>
          <w:rtl/>
        </w:rPr>
        <w:t xml:space="preserve"> :والذى يتكون من الفروض الفرعية التالية:</w:t>
      </w:r>
    </w:p>
    <w:p w:rsidR="00860331" w:rsidRDefault="00860331" w:rsidP="009B2ED1">
      <w:pPr>
        <w:spacing w:line="420" w:lineRule="exact"/>
        <w:ind w:firstLine="720"/>
        <w:jc w:val="both"/>
        <w:rPr>
          <w:rFonts w:ascii="Simplified Arabic" w:hAnsi="Simplified Arabic" w:cs="Simplified Arabic"/>
          <w:rtl/>
          <w:lang w:bidi="ar-EG"/>
        </w:rPr>
      </w:pPr>
      <w:r w:rsidRPr="00281695">
        <w:rPr>
          <w:rFonts w:ascii="Simplified Arabic" w:hAnsi="Simplified Arabic" w:cs="Simplified Arabic"/>
          <w:b/>
          <w:bCs/>
          <w:color w:val="000000" w:themeColor="text1"/>
          <w:u w:val="single"/>
          <w:rtl/>
        </w:rPr>
        <w:t>الفرض الفرعي الرابع</w:t>
      </w:r>
      <w:r w:rsidRPr="00281695">
        <w:rPr>
          <w:rFonts w:ascii="Simplified Arabic" w:hAnsi="Simplified Arabic" w:cs="Simplified Arabic"/>
          <w:b/>
          <w:bCs/>
          <w:color w:val="000000" w:themeColor="text1"/>
          <w:rtl/>
        </w:rPr>
        <w:t xml:space="preserve"> : </w:t>
      </w:r>
      <w:r w:rsidRPr="00281695">
        <w:rPr>
          <w:rFonts w:ascii="Simplified Arabic" w:hAnsi="Simplified Arabic" w:cs="Simplified Arabic"/>
          <w:b/>
          <w:bCs/>
          <w:color w:val="000000" w:themeColor="text1"/>
          <w:u w:val="single"/>
          <w:rtl/>
        </w:rPr>
        <w:t>لايوجد إختلافات ذات دلالة إحصائية بين أراء المستقصي منهم حول محاور الدراسة حسب المؤهل العلمى</w:t>
      </w:r>
      <w:r w:rsidRPr="00281695">
        <w:rPr>
          <w:rFonts w:ascii="Simplified Arabic" w:hAnsi="Simplified Arabic" w:cs="Simplified Arabic"/>
          <w:b/>
          <w:bCs/>
          <w:color w:val="000000" w:themeColor="text1"/>
          <w:rtl/>
        </w:rPr>
        <w:t>، ولدراسة هذا الفرض تم إستخدام تحليل التباين ل كروسكال ويلز وكانت النتائج كما في جدول تحليل التباين لمحاور الدراسة حسب الوظيفة رقم (9) التالى :</w:t>
      </w:r>
    </w:p>
    <w:p w:rsidR="009B2ED1" w:rsidRDefault="009B2ED1" w:rsidP="009B2ED1">
      <w:pPr>
        <w:spacing w:line="420" w:lineRule="exact"/>
        <w:ind w:firstLine="720"/>
        <w:jc w:val="both"/>
        <w:rPr>
          <w:rFonts w:ascii="Simplified Arabic" w:hAnsi="Simplified Arabic" w:cs="Simplified Arabic"/>
          <w:rtl/>
          <w:lang w:bidi="ar-EG"/>
        </w:rPr>
      </w:pPr>
    </w:p>
    <w:p w:rsidR="009B2ED1" w:rsidRDefault="009B2ED1" w:rsidP="009B2ED1">
      <w:pPr>
        <w:spacing w:line="420" w:lineRule="exact"/>
        <w:ind w:firstLine="720"/>
        <w:jc w:val="both"/>
        <w:rPr>
          <w:rFonts w:ascii="Simplified Arabic" w:hAnsi="Simplified Arabic" w:cs="Simplified Arabic"/>
          <w:rtl/>
          <w:lang w:bidi="ar-EG"/>
        </w:rPr>
      </w:pPr>
    </w:p>
    <w:tbl>
      <w:tblPr>
        <w:tblpPr w:leftFromText="180" w:rightFromText="180" w:vertAnchor="text" w:tblpXSpec="center" w:tblpY="1"/>
        <w:bidiVisual/>
        <w:tblW w:w="4950" w:type="pct"/>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ayout w:type="fixed"/>
        <w:tblLook w:val="04A0"/>
      </w:tblPr>
      <w:tblGrid>
        <w:gridCol w:w="1594"/>
        <w:gridCol w:w="1927"/>
        <w:gridCol w:w="909"/>
        <w:gridCol w:w="864"/>
        <w:gridCol w:w="1233"/>
        <w:gridCol w:w="984"/>
      </w:tblGrid>
      <w:tr w:rsidR="00860331" w:rsidRPr="009B2ED1" w:rsidTr="00B32482">
        <w:trPr>
          <w:trHeight w:val="349"/>
        </w:trPr>
        <w:tc>
          <w:tcPr>
            <w:tcW w:w="1061"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lastRenderedPageBreak/>
              <w:t>البُعد</w:t>
            </w:r>
          </w:p>
        </w:tc>
        <w:tc>
          <w:tcPr>
            <w:tcW w:w="1283"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lang w:bidi="ar-EG"/>
              </w:rPr>
            </w:pPr>
            <w:r w:rsidRPr="009B2ED1">
              <w:rPr>
                <w:rFonts w:ascii="Simplified Arabic" w:hAnsi="Simplified Arabic" w:cs="Simplified Arabic"/>
                <w:b/>
                <w:bCs/>
                <w:color w:val="000000" w:themeColor="text1"/>
                <w:sz w:val="20"/>
                <w:szCs w:val="20"/>
                <w:rtl/>
                <w:lang w:bidi="ar-EG"/>
              </w:rPr>
              <w:t>المؤهل العلمى</w:t>
            </w:r>
          </w:p>
        </w:tc>
        <w:tc>
          <w:tcPr>
            <w:tcW w:w="605"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rPr>
              <w:t>متوسط الرتب</w:t>
            </w:r>
          </w:p>
        </w:tc>
        <w:tc>
          <w:tcPr>
            <w:tcW w:w="575"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rPr>
            </w:pPr>
            <w:r w:rsidRPr="009B2ED1">
              <w:rPr>
                <w:rFonts w:ascii="Simplified Arabic" w:hAnsi="Simplified Arabic" w:cs="Simplified Arabic"/>
                <w:b/>
                <w:bCs/>
                <w:sz w:val="20"/>
                <w:szCs w:val="20"/>
                <w:rtl/>
              </w:rPr>
              <w:t>حجم العينة</w:t>
            </w:r>
          </w:p>
        </w:tc>
        <w:tc>
          <w:tcPr>
            <w:tcW w:w="821"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rPr>
            </w:pPr>
            <w:r w:rsidRPr="009B2ED1">
              <w:rPr>
                <w:rFonts w:ascii="Simplified Arabic" w:hAnsi="Simplified Arabic" w:cs="Simplified Arabic"/>
                <w:b/>
                <w:bCs/>
                <w:sz w:val="20"/>
                <w:szCs w:val="20"/>
                <w:rtl/>
              </w:rPr>
              <w:t>قيمة</w:t>
            </w:r>
          </w:p>
          <w:p w:rsidR="00860331" w:rsidRPr="009B2ED1" w:rsidRDefault="00860331" w:rsidP="00E06114">
            <w:pPr>
              <w:jc w:val="center"/>
              <w:rPr>
                <w:rFonts w:ascii="Simplified Arabic" w:hAnsi="Simplified Arabic" w:cs="Simplified Arabic"/>
                <w:b/>
                <w:bCs/>
                <w:sz w:val="20"/>
                <w:szCs w:val="20"/>
              </w:rPr>
            </w:pPr>
            <w:r w:rsidRPr="009B2ED1">
              <w:rPr>
                <w:rFonts w:ascii="Simplified Arabic" w:hAnsi="Simplified Arabic" w:cs="Simplified Arabic"/>
                <w:b/>
                <w:bCs/>
                <w:sz w:val="20"/>
                <w:szCs w:val="20"/>
                <w:rtl/>
                <w:lang w:bidi="ar-EG"/>
              </w:rPr>
              <w:t>كروسكال ويلز</w:t>
            </w:r>
          </w:p>
        </w:tc>
        <w:tc>
          <w:tcPr>
            <w:tcW w:w="655"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rPr>
            </w:pPr>
            <w:r w:rsidRPr="009B2ED1">
              <w:rPr>
                <w:rFonts w:ascii="Simplified Arabic" w:hAnsi="Simplified Arabic" w:cs="Simplified Arabic"/>
                <w:b/>
                <w:bCs/>
                <w:sz w:val="20"/>
                <w:szCs w:val="20"/>
                <w:rtl/>
              </w:rPr>
              <w:t>مستوى المعنوية</w:t>
            </w:r>
          </w:p>
        </w:tc>
      </w:tr>
      <w:tr w:rsidR="00860331" w:rsidRPr="009B2ED1" w:rsidTr="0008094D">
        <w:trPr>
          <w:trHeight w:val="135"/>
        </w:trPr>
        <w:tc>
          <w:tcPr>
            <w:tcW w:w="1061" w:type="pct"/>
            <w:vMerge w:val="restart"/>
            <w:tcBorders>
              <w:top w:val="thinThickSmallGap" w:sz="18" w:space="0" w:color="auto"/>
            </w:tcBorders>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المحور الأول</w:t>
            </w:r>
          </w:p>
        </w:tc>
        <w:tc>
          <w:tcPr>
            <w:tcW w:w="1283" w:type="pct"/>
            <w:tcBorders>
              <w:top w:val="thinThickSmallGap" w:sz="18" w:space="0" w:color="auto"/>
            </w:tcBorders>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بكالوريوس</w:t>
            </w:r>
          </w:p>
        </w:tc>
        <w:tc>
          <w:tcPr>
            <w:tcW w:w="605" w:type="pct"/>
            <w:tcBorders>
              <w:top w:val="thinThickSmallGap" w:sz="18" w:space="0" w:color="auto"/>
            </w:tcBorders>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73.13</w:t>
            </w:r>
          </w:p>
        </w:tc>
        <w:tc>
          <w:tcPr>
            <w:tcW w:w="575" w:type="pct"/>
            <w:tcBorders>
              <w:top w:val="thinThickSmallGap" w:sz="18" w:space="0" w:color="auto"/>
            </w:tcBorders>
          </w:tcPr>
          <w:p w:rsidR="00860331" w:rsidRPr="009B2ED1" w:rsidRDefault="00860331" w:rsidP="00860331">
            <w:pPr>
              <w:ind w:left="60" w:right="60"/>
              <w:jc w:val="both"/>
              <w:rPr>
                <w:rFonts w:ascii="Simplified Arabic" w:hAnsi="Simplified Arabic" w:cs="Simplified Arabic"/>
                <w:b/>
                <w:bCs/>
                <w:color w:val="010205"/>
                <w:sz w:val="20"/>
                <w:szCs w:val="20"/>
                <w:rtl/>
                <w:lang w:bidi="ar-EG"/>
              </w:rPr>
            </w:pPr>
            <w:r w:rsidRPr="009B2ED1">
              <w:rPr>
                <w:rFonts w:ascii="Simplified Arabic" w:hAnsi="Simplified Arabic" w:cs="Simplified Arabic"/>
                <w:b/>
                <w:bCs/>
                <w:color w:val="010205"/>
                <w:sz w:val="20"/>
                <w:szCs w:val="20"/>
              </w:rPr>
              <w:t>52</w:t>
            </w:r>
          </w:p>
        </w:tc>
        <w:tc>
          <w:tcPr>
            <w:tcW w:w="821" w:type="pct"/>
            <w:vMerge w:val="restart"/>
            <w:tcBorders>
              <w:top w:val="thinThickSmallGap" w:sz="18" w:space="0" w:color="auto"/>
            </w:tcBorders>
            <w:vAlign w:val="center"/>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color w:val="010205"/>
                <w:sz w:val="20"/>
                <w:szCs w:val="20"/>
              </w:rPr>
              <w:t>.403</w:t>
            </w:r>
          </w:p>
        </w:tc>
        <w:tc>
          <w:tcPr>
            <w:tcW w:w="655" w:type="pct"/>
            <w:vMerge w:val="restart"/>
            <w:tcBorders>
              <w:top w:val="thinThickSmallGap" w:sz="18" w:space="0" w:color="auto"/>
            </w:tcBorders>
            <w:vAlign w:val="center"/>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color w:val="010205"/>
                <w:sz w:val="20"/>
                <w:szCs w:val="20"/>
              </w:rPr>
              <w:t>.940</w:t>
            </w:r>
          </w:p>
        </w:tc>
      </w:tr>
      <w:tr w:rsidR="00860331" w:rsidRPr="009B2ED1" w:rsidTr="0008094D">
        <w:trPr>
          <w:trHeight w:val="135"/>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ماجستير</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78.45</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lang w:bidi="ar-EG"/>
              </w:rPr>
            </w:pPr>
            <w:r w:rsidRPr="009B2ED1">
              <w:rPr>
                <w:rFonts w:ascii="Simplified Arabic" w:hAnsi="Simplified Arabic" w:cs="Simplified Arabic"/>
                <w:b/>
                <w:bCs/>
                <w:color w:val="010205"/>
                <w:sz w:val="20"/>
                <w:szCs w:val="20"/>
              </w:rPr>
              <w:t>39</w:t>
            </w:r>
          </w:p>
        </w:tc>
        <w:tc>
          <w:tcPr>
            <w:tcW w:w="821"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r>
      <w:tr w:rsidR="00860331" w:rsidRPr="009B2ED1" w:rsidTr="0008094D">
        <w:trPr>
          <w:trHeight w:val="135"/>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دكتوراة</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77.47</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lang w:bidi="ar-EG"/>
              </w:rPr>
            </w:pPr>
            <w:r w:rsidRPr="009B2ED1">
              <w:rPr>
                <w:rFonts w:ascii="Simplified Arabic" w:hAnsi="Simplified Arabic" w:cs="Simplified Arabic"/>
                <w:b/>
                <w:bCs/>
                <w:color w:val="010205"/>
                <w:sz w:val="20"/>
                <w:szCs w:val="20"/>
              </w:rPr>
              <w:t>45</w:t>
            </w:r>
          </w:p>
        </w:tc>
        <w:tc>
          <w:tcPr>
            <w:tcW w:w="821"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r>
      <w:tr w:rsidR="00860331" w:rsidRPr="009B2ED1" w:rsidTr="0008094D">
        <w:trPr>
          <w:trHeight w:val="135"/>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شهادات مهنية</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75.20</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15</w:t>
            </w:r>
          </w:p>
        </w:tc>
        <w:tc>
          <w:tcPr>
            <w:tcW w:w="821"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08094D">
        <w:trPr>
          <w:trHeight w:val="191"/>
        </w:trPr>
        <w:tc>
          <w:tcPr>
            <w:tcW w:w="1061" w:type="pct"/>
            <w:vMerge w:val="restar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المحور الثانى</w:t>
            </w: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بكالوريوس</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75.61</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52</w:t>
            </w:r>
          </w:p>
        </w:tc>
        <w:tc>
          <w:tcPr>
            <w:tcW w:w="821" w:type="pct"/>
            <w:vMerge w:val="restart"/>
            <w:vAlign w:val="center"/>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.234</w:t>
            </w:r>
          </w:p>
        </w:tc>
        <w:tc>
          <w:tcPr>
            <w:tcW w:w="655" w:type="pct"/>
            <w:vMerge w:val="restart"/>
            <w:vAlign w:val="center"/>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.972</w:t>
            </w:r>
          </w:p>
        </w:tc>
      </w:tr>
      <w:tr w:rsidR="00860331" w:rsidRPr="009B2ED1" w:rsidTr="0008094D">
        <w:trPr>
          <w:trHeight w:val="191"/>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ماجستير</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77.32</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39</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08094D">
        <w:trPr>
          <w:trHeight w:val="191"/>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دكتوراة</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74.08</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45</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08094D">
        <w:trPr>
          <w:trHeight w:val="191"/>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شهادات مهنية</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79.70</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15</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08094D">
        <w:trPr>
          <w:trHeight w:val="191"/>
        </w:trPr>
        <w:tc>
          <w:tcPr>
            <w:tcW w:w="1061" w:type="pct"/>
            <w:vMerge w:val="restar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المحور الثالث</w:t>
            </w: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بكالوريوس</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77.95</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52</w:t>
            </w:r>
          </w:p>
        </w:tc>
        <w:tc>
          <w:tcPr>
            <w:tcW w:w="821" w:type="pct"/>
            <w:vMerge w:val="restart"/>
            <w:vAlign w:val="center"/>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.618</w:t>
            </w:r>
          </w:p>
        </w:tc>
        <w:tc>
          <w:tcPr>
            <w:tcW w:w="655" w:type="pct"/>
            <w:vMerge w:val="restart"/>
            <w:vAlign w:val="center"/>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.892</w:t>
            </w:r>
          </w:p>
        </w:tc>
      </w:tr>
      <w:tr w:rsidR="00860331" w:rsidRPr="009B2ED1" w:rsidTr="0008094D">
        <w:trPr>
          <w:trHeight w:val="191"/>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ماجستير</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77.47</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39</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08094D">
        <w:trPr>
          <w:trHeight w:val="191"/>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دكتوراة</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71.72</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45</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08094D">
        <w:trPr>
          <w:trHeight w:val="191"/>
        </w:trPr>
        <w:tc>
          <w:tcPr>
            <w:tcW w:w="10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2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شهادات مهنية</w:t>
            </w:r>
          </w:p>
        </w:tc>
        <w:tc>
          <w:tcPr>
            <w:tcW w:w="605" w:type="pct"/>
          </w:tcPr>
          <w:p w:rsidR="00860331" w:rsidRPr="009B2ED1" w:rsidRDefault="00860331" w:rsidP="00860331">
            <w:pPr>
              <w:ind w:left="60" w:right="60"/>
              <w:jc w:val="both"/>
              <w:rPr>
                <w:rFonts w:ascii="Simplified Arabic" w:hAnsi="Simplified Arabic" w:cs="Simplified Arabic"/>
                <w:b/>
                <w:bCs/>
                <w:color w:val="010205"/>
                <w:sz w:val="20"/>
                <w:szCs w:val="20"/>
              </w:rPr>
            </w:pPr>
            <w:r w:rsidRPr="009B2ED1">
              <w:rPr>
                <w:rFonts w:ascii="Simplified Arabic" w:hAnsi="Simplified Arabic" w:cs="Simplified Arabic"/>
                <w:b/>
                <w:bCs/>
                <w:color w:val="010205"/>
                <w:sz w:val="20"/>
                <w:szCs w:val="20"/>
              </w:rPr>
              <w:t>78.23</w:t>
            </w:r>
          </w:p>
        </w:tc>
        <w:tc>
          <w:tcPr>
            <w:tcW w:w="575" w:type="pct"/>
          </w:tcPr>
          <w:p w:rsidR="00860331" w:rsidRPr="009B2ED1" w:rsidRDefault="00860331" w:rsidP="00860331">
            <w:pPr>
              <w:ind w:left="60" w:right="60"/>
              <w:jc w:val="both"/>
              <w:rPr>
                <w:rFonts w:ascii="Simplified Arabic" w:hAnsi="Simplified Arabic" w:cs="Simplified Arabic"/>
                <w:b/>
                <w:bCs/>
                <w:color w:val="010205"/>
                <w:sz w:val="20"/>
                <w:szCs w:val="20"/>
                <w:rtl/>
              </w:rPr>
            </w:pPr>
            <w:r w:rsidRPr="009B2ED1">
              <w:rPr>
                <w:rFonts w:ascii="Simplified Arabic" w:hAnsi="Simplified Arabic" w:cs="Simplified Arabic"/>
                <w:b/>
                <w:bCs/>
                <w:color w:val="010205"/>
                <w:sz w:val="20"/>
                <w:szCs w:val="20"/>
              </w:rPr>
              <w:t>15</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bl>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المصدر: من إعداد الباحث إستناداً إلى نتائج التحليل الإحصائي</w:t>
      </w:r>
      <w:r w:rsidRPr="00281695">
        <w:rPr>
          <w:rFonts w:ascii="Simplified Arabic" w:hAnsi="Simplified Arabic" w:cs="Simplified Arabic"/>
          <w:b/>
          <w:bCs/>
          <w:color w:val="000000" w:themeColor="text1"/>
        </w:rPr>
        <w:t>SPSS</w:t>
      </w:r>
      <w:r w:rsidRPr="00281695">
        <w:rPr>
          <w:rFonts w:ascii="Simplified Arabic" w:hAnsi="Simplified Arabic" w:cs="Simplified Arabic"/>
          <w:b/>
          <w:bCs/>
          <w:color w:val="000000" w:themeColor="text1"/>
          <w:rtl/>
        </w:rPr>
        <w:t>.</w:t>
      </w:r>
    </w:p>
    <w:p w:rsidR="00860331" w:rsidRPr="00281695" w:rsidRDefault="00860331" w:rsidP="009B2ED1">
      <w:pPr>
        <w:spacing w:line="540" w:lineRule="exact"/>
        <w:ind w:firstLine="720"/>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يتضح من الجدول السابق أن مستوى المعنوية لجميع المحاور أكبر من 5% وهذا يدل على عدم إختلاف المستقصي منهم لهذه المحاور حسب المؤهل العلمى.وبناءً عليه يتم قبول الفرض الفرعى، أى </w:t>
      </w:r>
      <w:r w:rsidRPr="00281695">
        <w:rPr>
          <w:rFonts w:ascii="Simplified Arabic" w:hAnsi="Simplified Arabic" w:cs="Simplified Arabic"/>
          <w:b/>
          <w:bCs/>
          <w:color w:val="000000" w:themeColor="text1"/>
          <w:u w:val="single"/>
          <w:rtl/>
        </w:rPr>
        <w:t>لاتوجد فروق ذات دلالة إحصائية فى اجابات المستقصى منهم لهذه المحاور حسب المؤهل العلمى.</w:t>
      </w:r>
    </w:p>
    <w:p w:rsidR="00B32482" w:rsidRDefault="00860331" w:rsidP="009B2ED1">
      <w:pPr>
        <w:spacing w:line="540" w:lineRule="exact"/>
        <w:ind w:firstLine="720"/>
        <w:jc w:val="both"/>
        <w:rPr>
          <w:rFonts w:ascii="Simplified Arabic" w:hAnsi="Simplified Arabic" w:cs="Simplified Arabic"/>
          <w:rtl/>
          <w:lang w:bidi="ar-EG"/>
        </w:rPr>
      </w:pPr>
      <w:r w:rsidRPr="00281695">
        <w:rPr>
          <w:rFonts w:ascii="Simplified Arabic" w:hAnsi="Simplified Arabic" w:cs="Simplified Arabic"/>
          <w:b/>
          <w:bCs/>
          <w:color w:val="000000" w:themeColor="text1"/>
          <w:rtl/>
          <w:lang w:bidi="ar-EG"/>
        </w:rPr>
        <w:t xml:space="preserve">الفرض الفرعي الخامس: </w:t>
      </w:r>
      <w:r w:rsidRPr="00281695">
        <w:rPr>
          <w:rFonts w:ascii="Simplified Arabic" w:hAnsi="Simplified Arabic" w:cs="Simplified Arabic"/>
          <w:b/>
          <w:bCs/>
          <w:color w:val="000000" w:themeColor="text1"/>
          <w:u w:val="single"/>
          <w:rtl/>
        </w:rPr>
        <w:t>لايوجد اختلافات ذات دلالة إحصائية بين أراء المستقصي منهم حول محاور الدراسة حسب الوظيفة</w:t>
      </w:r>
      <w:r w:rsidRPr="00281695">
        <w:rPr>
          <w:rFonts w:ascii="Simplified Arabic" w:hAnsi="Simplified Arabic" w:cs="Simplified Arabic"/>
          <w:b/>
          <w:bCs/>
          <w:color w:val="000000" w:themeColor="text1"/>
          <w:rtl/>
        </w:rPr>
        <w:t>، ولدراسة هذا الفرض تم إستخدام تحليل التباين ل كروسكال ويلز وكانت النتائج كما في جدول تحليل التباين لمحاور الدراسة حسب الوظيفة رقم (10) التالى :</w:t>
      </w:r>
    </w:p>
    <w:p w:rsidR="009B2ED1" w:rsidRDefault="009B2ED1" w:rsidP="00B32482">
      <w:pPr>
        <w:spacing w:line="400" w:lineRule="exact"/>
        <w:ind w:firstLine="720"/>
        <w:jc w:val="both"/>
        <w:rPr>
          <w:rFonts w:ascii="Simplified Arabic" w:hAnsi="Simplified Arabic" w:cs="Simplified Arabic"/>
          <w:rtl/>
          <w:lang w:bidi="ar-EG"/>
        </w:rPr>
      </w:pPr>
    </w:p>
    <w:tbl>
      <w:tblPr>
        <w:tblpPr w:leftFromText="180" w:rightFromText="180" w:vertAnchor="text" w:horzAnchor="margin" w:tblpY="269"/>
        <w:bidiVisual/>
        <w:tblW w:w="4950" w:type="pct"/>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ayout w:type="fixed"/>
        <w:tblLook w:val="04A0"/>
      </w:tblPr>
      <w:tblGrid>
        <w:gridCol w:w="1443"/>
        <w:gridCol w:w="2078"/>
        <w:gridCol w:w="909"/>
        <w:gridCol w:w="864"/>
        <w:gridCol w:w="1233"/>
        <w:gridCol w:w="984"/>
      </w:tblGrid>
      <w:tr w:rsidR="00860331" w:rsidRPr="009B2ED1" w:rsidTr="00B32482">
        <w:trPr>
          <w:trHeight w:val="678"/>
        </w:trPr>
        <w:tc>
          <w:tcPr>
            <w:tcW w:w="961"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lang w:bidi="ar-EG"/>
              </w:rPr>
            </w:pPr>
            <w:r w:rsidRPr="009B2ED1">
              <w:rPr>
                <w:rFonts w:ascii="Simplified Arabic" w:hAnsi="Simplified Arabic" w:cs="Simplified Arabic"/>
                <w:b/>
                <w:bCs/>
                <w:sz w:val="20"/>
                <w:szCs w:val="20"/>
                <w:rtl/>
                <w:lang w:bidi="ar-EG"/>
              </w:rPr>
              <w:lastRenderedPageBreak/>
              <w:t>البُعد</w:t>
            </w:r>
          </w:p>
        </w:tc>
        <w:tc>
          <w:tcPr>
            <w:tcW w:w="1383"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الوظيفة</w:t>
            </w:r>
          </w:p>
        </w:tc>
        <w:tc>
          <w:tcPr>
            <w:tcW w:w="605"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متوسط الرتب</w:t>
            </w:r>
          </w:p>
        </w:tc>
        <w:tc>
          <w:tcPr>
            <w:tcW w:w="575"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حجم العينة</w:t>
            </w:r>
          </w:p>
        </w:tc>
        <w:tc>
          <w:tcPr>
            <w:tcW w:w="821"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Pr>
            </w:pPr>
            <w:r w:rsidRPr="009B2ED1">
              <w:rPr>
                <w:rFonts w:ascii="Simplified Arabic" w:hAnsi="Simplified Arabic" w:cs="Simplified Arabic"/>
                <w:b/>
                <w:bCs/>
                <w:sz w:val="20"/>
                <w:szCs w:val="20"/>
                <w:rtl/>
              </w:rPr>
              <w:t>قيمة</w:t>
            </w:r>
          </w:p>
          <w:p w:rsidR="00860331" w:rsidRPr="009B2ED1" w:rsidRDefault="00860331" w:rsidP="00E06114">
            <w:pPr>
              <w:jc w:val="center"/>
              <w:rPr>
                <w:rFonts w:ascii="Simplified Arabic" w:hAnsi="Simplified Arabic" w:cs="Simplified Arabic"/>
                <w:b/>
                <w:bCs/>
                <w:sz w:val="20"/>
                <w:szCs w:val="20"/>
              </w:rPr>
            </w:pPr>
            <w:r w:rsidRPr="009B2ED1">
              <w:rPr>
                <w:rFonts w:ascii="Simplified Arabic" w:hAnsi="Simplified Arabic" w:cs="Simplified Arabic"/>
                <w:b/>
                <w:bCs/>
                <w:sz w:val="20"/>
                <w:szCs w:val="20"/>
                <w:rtl/>
                <w:lang w:bidi="ar-EG"/>
              </w:rPr>
              <w:t>كروسكال ويلز</w:t>
            </w:r>
          </w:p>
        </w:tc>
        <w:tc>
          <w:tcPr>
            <w:tcW w:w="655" w:type="pct"/>
            <w:tcBorders>
              <w:top w:val="thinThickSmallGap" w:sz="18" w:space="0" w:color="auto"/>
              <w:bottom w:val="thinThickSmallGap" w:sz="18" w:space="0" w:color="auto"/>
            </w:tcBorders>
            <w:shd w:val="clear" w:color="auto" w:fill="F2F2F2" w:themeFill="background1" w:themeFillShade="F2"/>
            <w:vAlign w:val="center"/>
          </w:tcPr>
          <w:p w:rsidR="00860331" w:rsidRPr="009B2ED1" w:rsidRDefault="00860331" w:rsidP="00E06114">
            <w:pPr>
              <w:jc w:val="center"/>
              <w:rPr>
                <w:rFonts w:ascii="Simplified Arabic" w:hAnsi="Simplified Arabic" w:cs="Simplified Arabic"/>
                <w:b/>
                <w:bCs/>
                <w:sz w:val="20"/>
                <w:szCs w:val="20"/>
                <w:rtl/>
              </w:rPr>
            </w:pPr>
            <w:r w:rsidRPr="009B2ED1">
              <w:rPr>
                <w:rFonts w:ascii="Simplified Arabic" w:hAnsi="Simplified Arabic" w:cs="Simplified Arabic"/>
                <w:b/>
                <w:bCs/>
                <w:sz w:val="20"/>
                <w:szCs w:val="20"/>
                <w:rtl/>
              </w:rPr>
              <w:t>مستوى المعنوية</w:t>
            </w:r>
          </w:p>
        </w:tc>
      </w:tr>
      <w:tr w:rsidR="00860331" w:rsidRPr="009B2ED1" w:rsidTr="00B32482">
        <w:trPr>
          <w:trHeight w:val="135"/>
        </w:trPr>
        <w:tc>
          <w:tcPr>
            <w:tcW w:w="961" w:type="pct"/>
            <w:vMerge w:val="restart"/>
            <w:tcBorders>
              <w:top w:val="thinThickSmallGap" w:sz="18" w:space="0" w:color="auto"/>
            </w:tcBorders>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المحور الأول</w:t>
            </w:r>
          </w:p>
        </w:tc>
        <w:tc>
          <w:tcPr>
            <w:tcW w:w="1383" w:type="pct"/>
            <w:tcBorders>
              <w:top w:val="thinThickSmallGap" w:sz="18" w:space="0" w:color="auto"/>
            </w:tcBorders>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مدير مالى لشركة مقاولات</w:t>
            </w:r>
          </w:p>
        </w:tc>
        <w:tc>
          <w:tcPr>
            <w:tcW w:w="605" w:type="pct"/>
            <w:tcBorders>
              <w:top w:val="thinThickSmallGap" w:sz="18" w:space="0" w:color="auto"/>
            </w:tcBorders>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72.30</w:t>
            </w:r>
          </w:p>
        </w:tc>
        <w:tc>
          <w:tcPr>
            <w:tcW w:w="575" w:type="pct"/>
            <w:tcBorders>
              <w:top w:val="thinThickSmallGap" w:sz="18" w:space="0" w:color="auto"/>
            </w:tcBorders>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23</w:t>
            </w:r>
          </w:p>
        </w:tc>
        <w:tc>
          <w:tcPr>
            <w:tcW w:w="821" w:type="pct"/>
            <w:vMerge w:val="restart"/>
            <w:tcBorders>
              <w:top w:val="thinThickSmallGap" w:sz="18" w:space="0" w:color="auto"/>
            </w:tcBorders>
            <w:vAlign w:val="center"/>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color w:val="010205"/>
                <w:sz w:val="20"/>
                <w:szCs w:val="20"/>
              </w:rPr>
              <w:t>.225</w:t>
            </w:r>
          </w:p>
        </w:tc>
        <w:tc>
          <w:tcPr>
            <w:tcW w:w="655" w:type="pct"/>
            <w:vMerge w:val="restart"/>
            <w:tcBorders>
              <w:top w:val="thinThickSmallGap" w:sz="18" w:space="0" w:color="auto"/>
            </w:tcBorders>
            <w:vAlign w:val="center"/>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color w:val="010205"/>
                <w:sz w:val="20"/>
                <w:szCs w:val="20"/>
              </w:rPr>
              <w:t>.973</w:t>
            </w:r>
          </w:p>
        </w:tc>
      </w:tr>
      <w:tr w:rsidR="00860331" w:rsidRPr="009B2ED1" w:rsidTr="00B32482">
        <w:trPr>
          <w:trHeight w:val="135"/>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محاسب قانونى</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77.72</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37</w:t>
            </w:r>
          </w:p>
        </w:tc>
        <w:tc>
          <w:tcPr>
            <w:tcW w:w="821"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r>
      <w:tr w:rsidR="00860331" w:rsidRPr="009B2ED1" w:rsidTr="00B32482">
        <w:trPr>
          <w:trHeight w:val="135"/>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مأمور ضرائب</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76.11</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61</w:t>
            </w:r>
          </w:p>
        </w:tc>
        <w:tc>
          <w:tcPr>
            <w:tcW w:w="821"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r>
      <w:tr w:rsidR="00860331" w:rsidRPr="009B2ED1" w:rsidTr="00B32482">
        <w:trPr>
          <w:trHeight w:val="135"/>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عضو هيئة تدريس</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76.48</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30</w:t>
            </w:r>
          </w:p>
        </w:tc>
        <w:tc>
          <w:tcPr>
            <w:tcW w:w="821" w:type="pct"/>
            <w:vMerge/>
            <w:vAlign w:val="center"/>
          </w:tcPr>
          <w:p w:rsidR="00860331" w:rsidRPr="009B2ED1" w:rsidRDefault="00860331" w:rsidP="00860331">
            <w:pPr>
              <w:ind w:left="60" w:right="60"/>
              <w:jc w:val="both"/>
              <w:rPr>
                <w:rFonts w:ascii="Simplified Arabic" w:hAnsi="Simplified Arabic" w:cs="Simplified Arabic"/>
                <w:b/>
                <w:bCs/>
                <w:sz w:val="20"/>
                <w:szCs w:val="20"/>
                <w:rtl/>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B32482">
        <w:trPr>
          <w:trHeight w:val="191"/>
        </w:trPr>
        <w:tc>
          <w:tcPr>
            <w:tcW w:w="961" w:type="pct"/>
            <w:vMerge w:val="restar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المحور الثانى</w:t>
            </w: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مدير مالى لشركة مقاولات</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71.87</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23</w:t>
            </w:r>
          </w:p>
        </w:tc>
        <w:tc>
          <w:tcPr>
            <w:tcW w:w="821" w:type="pct"/>
            <w:vMerge w:val="restart"/>
            <w:vAlign w:val="center"/>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1.262</w:t>
            </w:r>
          </w:p>
        </w:tc>
        <w:tc>
          <w:tcPr>
            <w:tcW w:w="655" w:type="pct"/>
            <w:vMerge w:val="restart"/>
            <w:vAlign w:val="center"/>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.738</w:t>
            </w:r>
          </w:p>
        </w:tc>
      </w:tr>
      <w:tr w:rsidR="00860331" w:rsidRPr="009B2ED1" w:rsidTr="00B32482">
        <w:trPr>
          <w:trHeight w:val="191"/>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محاسب قانونى</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82.16</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37</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B32482">
        <w:trPr>
          <w:trHeight w:val="191"/>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مأمور ضرائب</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76.05</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61</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B32482">
        <w:trPr>
          <w:trHeight w:val="191"/>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عضو هيئة تدريس</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71.47</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30</w:t>
            </w:r>
          </w:p>
        </w:tc>
        <w:tc>
          <w:tcPr>
            <w:tcW w:w="821" w:type="pct"/>
            <w:vMerge/>
            <w:vAlign w:val="center"/>
          </w:tcPr>
          <w:p w:rsidR="00860331" w:rsidRPr="009B2ED1" w:rsidRDefault="00860331" w:rsidP="00860331">
            <w:pPr>
              <w:jc w:val="both"/>
              <w:rPr>
                <w:rFonts w:ascii="Simplified Arabic" w:hAnsi="Simplified Arabic" w:cs="Simplified Arabic"/>
                <w:b/>
                <w:bCs/>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b/>
                <w:bCs/>
                <w:sz w:val="20"/>
                <w:szCs w:val="20"/>
              </w:rPr>
            </w:pPr>
          </w:p>
        </w:tc>
      </w:tr>
      <w:tr w:rsidR="00860331" w:rsidRPr="009B2ED1" w:rsidTr="00B32482">
        <w:trPr>
          <w:trHeight w:val="191"/>
        </w:trPr>
        <w:tc>
          <w:tcPr>
            <w:tcW w:w="961" w:type="pct"/>
            <w:vMerge w:val="restart"/>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r w:rsidRPr="009B2ED1">
              <w:rPr>
                <w:rFonts w:ascii="Simplified Arabic" w:hAnsi="Simplified Arabic" w:cs="Simplified Arabic"/>
                <w:b/>
                <w:bCs/>
                <w:sz w:val="20"/>
                <w:szCs w:val="20"/>
                <w:rtl/>
                <w:lang w:bidi="ar-EG"/>
              </w:rPr>
              <w:t>المحور الثالث</w:t>
            </w: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مدير مالى لشركة مقاولات</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67.89</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23</w:t>
            </w:r>
          </w:p>
        </w:tc>
        <w:tc>
          <w:tcPr>
            <w:tcW w:w="821" w:type="pct"/>
            <w:vMerge w:val="restart"/>
            <w:vAlign w:val="center"/>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2.981</w:t>
            </w:r>
          </w:p>
        </w:tc>
        <w:tc>
          <w:tcPr>
            <w:tcW w:w="655" w:type="pct"/>
            <w:vMerge w:val="restart"/>
            <w:vAlign w:val="center"/>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color w:val="010205"/>
                <w:sz w:val="20"/>
                <w:szCs w:val="20"/>
              </w:rPr>
              <w:t>.395</w:t>
            </w:r>
          </w:p>
        </w:tc>
      </w:tr>
      <w:tr w:rsidR="00860331" w:rsidRPr="009B2ED1" w:rsidTr="00B32482">
        <w:trPr>
          <w:trHeight w:val="191"/>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محاسب قانونى</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83.32</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37</w:t>
            </w:r>
          </w:p>
        </w:tc>
        <w:tc>
          <w:tcPr>
            <w:tcW w:w="821" w:type="pct"/>
            <w:vMerge/>
            <w:vAlign w:val="center"/>
          </w:tcPr>
          <w:p w:rsidR="00860331" w:rsidRPr="009B2ED1" w:rsidRDefault="00860331" w:rsidP="00860331">
            <w:pPr>
              <w:jc w:val="both"/>
              <w:rPr>
                <w:rFonts w:ascii="Simplified Arabic" w:hAnsi="Simplified Arabic" w:cs="Simplified Arabic"/>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sz w:val="20"/>
                <w:szCs w:val="20"/>
              </w:rPr>
            </w:pPr>
          </w:p>
        </w:tc>
      </w:tr>
      <w:tr w:rsidR="00860331" w:rsidRPr="009B2ED1" w:rsidTr="00B32482">
        <w:trPr>
          <w:trHeight w:val="191"/>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مأمور ضرائب</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78.46</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61</w:t>
            </w:r>
          </w:p>
        </w:tc>
        <w:tc>
          <w:tcPr>
            <w:tcW w:w="821" w:type="pct"/>
            <w:vMerge/>
            <w:vAlign w:val="center"/>
          </w:tcPr>
          <w:p w:rsidR="00860331" w:rsidRPr="009B2ED1" w:rsidRDefault="00860331" w:rsidP="00860331">
            <w:pPr>
              <w:jc w:val="both"/>
              <w:rPr>
                <w:rFonts w:ascii="Simplified Arabic" w:hAnsi="Simplified Arabic" w:cs="Simplified Arabic"/>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sz w:val="20"/>
                <w:szCs w:val="20"/>
              </w:rPr>
            </w:pPr>
          </w:p>
        </w:tc>
      </w:tr>
      <w:tr w:rsidR="00860331" w:rsidRPr="009B2ED1" w:rsidTr="00B32482">
        <w:trPr>
          <w:trHeight w:val="191"/>
        </w:trPr>
        <w:tc>
          <w:tcPr>
            <w:tcW w:w="961" w:type="pct"/>
            <w:vMerge/>
            <w:shd w:val="clear" w:color="auto" w:fill="F2F2F2" w:themeFill="background1" w:themeFillShade="F2"/>
            <w:vAlign w:val="center"/>
          </w:tcPr>
          <w:p w:rsidR="00860331" w:rsidRPr="009B2ED1" w:rsidRDefault="00860331" w:rsidP="00860331">
            <w:pPr>
              <w:jc w:val="both"/>
              <w:rPr>
                <w:rFonts w:ascii="Simplified Arabic" w:hAnsi="Simplified Arabic" w:cs="Simplified Arabic"/>
                <w:b/>
                <w:bCs/>
                <w:sz w:val="20"/>
                <w:szCs w:val="20"/>
                <w:rtl/>
                <w:lang w:bidi="ar-EG"/>
              </w:rPr>
            </w:pPr>
          </w:p>
        </w:tc>
        <w:tc>
          <w:tcPr>
            <w:tcW w:w="1383" w:type="pct"/>
            <w:shd w:val="clear" w:color="auto" w:fill="F2F2F2" w:themeFill="background1" w:themeFillShade="F2"/>
          </w:tcPr>
          <w:p w:rsidR="00860331" w:rsidRPr="009B2ED1" w:rsidRDefault="00860331" w:rsidP="00860331">
            <w:pPr>
              <w:jc w:val="both"/>
              <w:rPr>
                <w:rFonts w:ascii="Simplified Arabic" w:hAnsi="Simplified Arabic" w:cs="Simplified Arabic"/>
                <w:b/>
                <w:bCs/>
                <w:sz w:val="20"/>
                <w:szCs w:val="20"/>
              </w:rPr>
            </w:pPr>
            <w:r w:rsidRPr="009B2ED1">
              <w:rPr>
                <w:rFonts w:ascii="Simplified Arabic" w:hAnsi="Simplified Arabic" w:cs="Simplified Arabic"/>
                <w:b/>
                <w:bCs/>
                <w:sz w:val="20"/>
                <w:szCs w:val="20"/>
                <w:rtl/>
              </w:rPr>
              <w:t>عضو هيئة تدريس</w:t>
            </w:r>
          </w:p>
        </w:tc>
        <w:tc>
          <w:tcPr>
            <w:tcW w:w="605" w:type="pct"/>
          </w:tcPr>
          <w:p w:rsidR="00860331" w:rsidRPr="009B2ED1" w:rsidRDefault="00860331" w:rsidP="00860331">
            <w:pPr>
              <w:ind w:left="60" w:right="60"/>
              <w:jc w:val="both"/>
              <w:rPr>
                <w:rFonts w:ascii="Simplified Arabic" w:hAnsi="Simplified Arabic" w:cs="Simplified Arabic"/>
                <w:b/>
                <w:bCs/>
                <w:sz w:val="20"/>
                <w:szCs w:val="20"/>
              </w:rPr>
            </w:pPr>
            <w:r w:rsidRPr="009B2ED1">
              <w:rPr>
                <w:rFonts w:ascii="Simplified Arabic" w:hAnsi="Simplified Arabic" w:cs="Simplified Arabic"/>
                <w:b/>
                <w:bCs/>
                <w:sz w:val="20"/>
                <w:szCs w:val="20"/>
              </w:rPr>
              <w:t>68.18</w:t>
            </w:r>
          </w:p>
        </w:tc>
        <w:tc>
          <w:tcPr>
            <w:tcW w:w="575" w:type="pct"/>
          </w:tcPr>
          <w:p w:rsidR="00860331" w:rsidRPr="009B2ED1" w:rsidRDefault="00860331" w:rsidP="00860331">
            <w:pPr>
              <w:ind w:left="60" w:right="60"/>
              <w:jc w:val="both"/>
              <w:rPr>
                <w:rFonts w:ascii="Simplified Arabic" w:hAnsi="Simplified Arabic" w:cs="Simplified Arabic"/>
                <w:b/>
                <w:bCs/>
                <w:sz w:val="20"/>
                <w:szCs w:val="20"/>
                <w:rtl/>
              </w:rPr>
            </w:pPr>
            <w:r w:rsidRPr="009B2ED1">
              <w:rPr>
                <w:rFonts w:ascii="Simplified Arabic" w:hAnsi="Simplified Arabic" w:cs="Simplified Arabic"/>
                <w:b/>
                <w:bCs/>
                <w:sz w:val="20"/>
                <w:szCs w:val="20"/>
              </w:rPr>
              <w:t>30</w:t>
            </w:r>
          </w:p>
        </w:tc>
        <w:tc>
          <w:tcPr>
            <w:tcW w:w="821" w:type="pct"/>
            <w:vMerge/>
            <w:vAlign w:val="center"/>
          </w:tcPr>
          <w:p w:rsidR="00860331" w:rsidRPr="009B2ED1" w:rsidRDefault="00860331" w:rsidP="00860331">
            <w:pPr>
              <w:jc w:val="both"/>
              <w:rPr>
                <w:rFonts w:ascii="Simplified Arabic" w:hAnsi="Simplified Arabic" w:cs="Simplified Arabic"/>
                <w:sz w:val="20"/>
                <w:szCs w:val="20"/>
              </w:rPr>
            </w:pPr>
          </w:p>
        </w:tc>
        <w:tc>
          <w:tcPr>
            <w:tcW w:w="655" w:type="pct"/>
            <w:vMerge/>
            <w:vAlign w:val="center"/>
          </w:tcPr>
          <w:p w:rsidR="00860331" w:rsidRPr="009B2ED1" w:rsidRDefault="00860331" w:rsidP="00860331">
            <w:pPr>
              <w:ind w:left="60" w:right="60"/>
              <w:jc w:val="both"/>
              <w:rPr>
                <w:rFonts w:ascii="Simplified Arabic" w:hAnsi="Simplified Arabic" w:cs="Simplified Arabic"/>
                <w:sz w:val="20"/>
                <w:szCs w:val="20"/>
              </w:rPr>
            </w:pPr>
          </w:p>
        </w:tc>
      </w:tr>
    </w:tbl>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المصدر: من إعداد الباحث إستناداً إلى نتائج التحليل الإحصائي</w:t>
      </w:r>
      <w:r w:rsidRPr="00281695">
        <w:rPr>
          <w:rFonts w:ascii="Simplified Arabic" w:hAnsi="Simplified Arabic" w:cs="Simplified Arabic"/>
          <w:b/>
          <w:bCs/>
          <w:color w:val="000000" w:themeColor="text1"/>
        </w:rPr>
        <w:t>SPSS</w:t>
      </w:r>
      <w:r w:rsidRPr="00281695">
        <w:rPr>
          <w:rFonts w:ascii="Simplified Arabic" w:hAnsi="Simplified Arabic" w:cs="Simplified Arabic"/>
          <w:b/>
          <w:bCs/>
          <w:color w:val="000000" w:themeColor="text1"/>
          <w:rtl/>
        </w:rPr>
        <w:t>.</w:t>
      </w:r>
    </w:p>
    <w:p w:rsidR="00860331" w:rsidRPr="00281695" w:rsidRDefault="00860331" w:rsidP="00860331">
      <w:pPr>
        <w:ind w:left="58" w:hanging="58"/>
        <w:jc w:val="both"/>
        <w:rPr>
          <w:rFonts w:ascii="Simplified Arabic" w:hAnsi="Simplified Arabic" w:cs="Simplified Arabic"/>
          <w:b/>
          <w:bCs/>
          <w:u w:val="single"/>
          <w:rtl/>
          <w:lang w:bidi="ar-EG"/>
        </w:rPr>
      </w:pPr>
      <w:r w:rsidRPr="00281695">
        <w:rPr>
          <w:rFonts w:ascii="Simplified Arabic" w:hAnsi="Simplified Arabic" w:cs="Simplified Arabic"/>
          <w:b/>
          <w:bCs/>
          <w:color w:val="000000" w:themeColor="text1"/>
          <w:rtl/>
        </w:rPr>
        <w:t xml:space="preserve">         يتضح من الجدول السابق أن مستوى المعنوية لجميع المحاور أكبر من 5% وهذا يدل على عدم إختلاف المستقصي منهم لهذه المحاور حسب الوظيفة. وبناءً عليه يتم قبول الفرض </w:t>
      </w:r>
      <w:r w:rsidRPr="00281695">
        <w:rPr>
          <w:rFonts w:ascii="Simplified Arabic" w:hAnsi="Simplified Arabic" w:cs="Simplified Arabic"/>
          <w:b/>
          <w:bCs/>
          <w:color w:val="000000" w:themeColor="text1"/>
          <w:u w:val="single"/>
          <w:rtl/>
        </w:rPr>
        <w:t>أى لا توجد فروق ذات دلالة إحصائية فى اجابات المستقصى منهم لهذه المحاور حسب الوظيفة</w:t>
      </w:r>
      <w:r w:rsidRPr="00281695">
        <w:rPr>
          <w:rFonts w:ascii="Simplified Arabic" w:hAnsi="Simplified Arabic" w:cs="Simplified Arabic"/>
          <w:u w:val="single"/>
          <w:rtl/>
          <w:lang w:bidi="ar-EG"/>
        </w:rPr>
        <w:t>.</w:t>
      </w:r>
    </w:p>
    <w:p w:rsidR="00860331" w:rsidRDefault="00860331" w:rsidP="00860331">
      <w:pPr>
        <w:ind w:firstLine="72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lang w:bidi="ar-EG"/>
        </w:rPr>
        <w:t>الفرض الفرعي السادس :</w:t>
      </w:r>
      <w:r w:rsidRPr="00281695">
        <w:rPr>
          <w:rFonts w:ascii="Simplified Arabic" w:hAnsi="Simplified Arabic" w:cs="Simplified Arabic"/>
          <w:b/>
          <w:bCs/>
          <w:color w:val="000000" w:themeColor="text1"/>
          <w:u w:val="single"/>
          <w:rtl/>
        </w:rPr>
        <w:t>لايوجد اختلافات ذات دلالة إحصائية بين أراء المستقصي منهم حول محاور الدراسة حسب سنوات الخبرة.</w:t>
      </w:r>
      <w:r w:rsidRPr="00281695">
        <w:rPr>
          <w:rFonts w:ascii="Simplified Arabic" w:hAnsi="Simplified Arabic" w:cs="Simplified Arabic"/>
          <w:b/>
          <w:bCs/>
          <w:color w:val="000000" w:themeColor="text1"/>
          <w:rtl/>
        </w:rPr>
        <w:t xml:space="preserve"> ولدراسة هذا الفرض تم إستخدام تحليل التباين ل كروسكال ويلزو كانت النتائج كما في جدول تحليل التباين لمحاور الدراسة حسب سنوات الخبرة رقم (11) التالى: </w:t>
      </w:r>
    </w:p>
    <w:p w:rsidR="009B2ED1" w:rsidRDefault="009B2ED1" w:rsidP="00860331">
      <w:pPr>
        <w:ind w:firstLine="720"/>
        <w:jc w:val="both"/>
        <w:rPr>
          <w:rFonts w:ascii="Simplified Arabic" w:hAnsi="Simplified Arabic" w:cs="Simplified Arabic"/>
          <w:b/>
          <w:bCs/>
          <w:color w:val="000000" w:themeColor="text1"/>
          <w:rtl/>
        </w:rPr>
      </w:pPr>
    </w:p>
    <w:p w:rsidR="009B2ED1" w:rsidRDefault="009B2ED1" w:rsidP="00860331">
      <w:pPr>
        <w:ind w:firstLine="720"/>
        <w:jc w:val="both"/>
        <w:rPr>
          <w:rFonts w:ascii="Simplified Arabic" w:hAnsi="Simplified Arabic" w:cs="Simplified Arabic"/>
          <w:b/>
          <w:bCs/>
          <w:color w:val="000000" w:themeColor="text1"/>
          <w:rtl/>
        </w:rPr>
      </w:pPr>
    </w:p>
    <w:p w:rsidR="009B2ED1" w:rsidRDefault="009B2ED1" w:rsidP="00860331">
      <w:pPr>
        <w:ind w:firstLine="720"/>
        <w:jc w:val="both"/>
        <w:rPr>
          <w:rFonts w:ascii="Simplified Arabic" w:hAnsi="Simplified Arabic" w:cs="Simplified Arabic"/>
          <w:b/>
          <w:bCs/>
          <w:color w:val="000000" w:themeColor="text1"/>
          <w:rtl/>
        </w:rPr>
      </w:pPr>
    </w:p>
    <w:p w:rsidR="00860331" w:rsidRPr="00A7791C" w:rsidRDefault="00860331" w:rsidP="00860331">
      <w:pPr>
        <w:jc w:val="both"/>
        <w:rPr>
          <w:rFonts w:ascii="Simplified Arabic" w:hAnsi="Simplified Arabic" w:cs="Simplified Arabic"/>
          <w:b/>
          <w:bCs/>
          <w:color w:val="000000" w:themeColor="text1"/>
          <w:sz w:val="2"/>
          <w:szCs w:val="2"/>
          <w:rtl/>
        </w:rPr>
      </w:pPr>
      <w:bookmarkStart w:id="3" w:name="_GoBack"/>
      <w:bookmarkEnd w:id="3"/>
    </w:p>
    <w:tbl>
      <w:tblPr>
        <w:tblpPr w:leftFromText="180" w:rightFromText="180" w:vertAnchor="text" w:tblpXSpec="center" w:tblpY="1"/>
        <w:bidiVisual/>
        <w:tblW w:w="5000" w:type="pct"/>
        <w:tblBorders>
          <w:top w:val="thinThickSmallGap" w:sz="18" w:space="0" w:color="auto"/>
          <w:left w:val="thinThickSmallGap" w:sz="18" w:space="0" w:color="auto"/>
          <w:bottom w:val="thinThickSmallGap" w:sz="18" w:space="0" w:color="auto"/>
          <w:right w:val="thinThickSmallGap" w:sz="18" w:space="0" w:color="auto"/>
          <w:insideH w:val="single" w:sz="12" w:space="0" w:color="auto"/>
          <w:insideV w:val="single" w:sz="12" w:space="0" w:color="auto"/>
        </w:tblBorders>
        <w:tblLayout w:type="fixed"/>
        <w:tblLook w:val="04A0"/>
      </w:tblPr>
      <w:tblGrid>
        <w:gridCol w:w="1582"/>
        <w:gridCol w:w="1915"/>
        <w:gridCol w:w="903"/>
        <w:gridCol w:w="859"/>
        <w:gridCol w:w="1226"/>
        <w:gridCol w:w="1102"/>
      </w:tblGrid>
      <w:tr w:rsidR="00860331" w:rsidRPr="00C01C05" w:rsidTr="00860331">
        <w:trPr>
          <w:trHeight w:val="355"/>
        </w:trPr>
        <w:tc>
          <w:tcPr>
            <w:tcW w:w="1043" w:type="pct"/>
            <w:tcBorders>
              <w:top w:val="thinThickSmallGap" w:sz="18" w:space="0" w:color="auto"/>
              <w:bottom w:val="thinThickSmallGap" w:sz="18" w:space="0" w:color="auto"/>
            </w:tcBorders>
            <w:shd w:val="clear" w:color="auto" w:fill="F2F2F2" w:themeFill="background1" w:themeFillShade="F2"/>
            <w:vAlign w:val="center"/>
          </w:tcPr>
          <w:p w:rsidR="00860331" w:rsidRPr="00E06114" w:rsidRDefault="00860331" w:rsidP="00E06114">
            <w:pPr>
              <w:jc w:val="center"/>
              <w:rPr>
                <w:rFonts w:ascii="Simplified Arabic" w:hAnsi="Simplified Arabic" w:cs="Simplified Arabic"/>
                <w:b/>
                <w:bCs/>
                <w:sz w:val="20"/>
                <w:szCs w:val="20"/>
                <w:rtl/>
                <w:lang w:bidi="ar-EG"/>
              </w:rPr>
            </w:pPr>
            <w:r w:rsidRPr="00E06114">
              <w:rPr>
                <w:rFonts w:ascii="Simplified Arabic" w:hAnsi="Simplified Arabic" w:cs="Simplified Arabic"/>
                <w:b/>
                <w:bCs/>
                <w:sz w:val="20"/>
                <w:szCs w:val="20"/>
                <w:rtl/>
                <w:lang w:bidi="ar-EG"/>
              </w:rPr>
              <w:lastRenderedPageBreak/>
              <w:t>البُعد</w:t>
            </w:r>
          </w:p>
        </w:tc>
        <w:tc>
          <w:tcPr>
            <w:tcW w:w="1262" w:type="pct"/>
            <w:tcBorders>
              <w:top w:val="thinThickSmallGap" w:sz="18" w:space="0" w:color="auto"/>
              <w:bottom w:val="thinThickSmallGap" w:sz="18" w:space="0" w:color="auto"/>
            </w:tcBorders>
            <w:shd w:val="clear" w:color="auto" w:fill="F2F2F2" w:themeFill="background1" w:themeFillShade="F2"/>
            <w:vAlign w:val="center"/>
          </w:tcPr>
          <w:p w:rsidR="00860331" w:rsidRPr="00E06114" w:rsidRDefault="00860331" w:rsidP="00E06114">
            <w:pPr>
              <w:jc w:val="center"/>
              <w:rPr>
                <w:rFonts w:ascii="Simplified Arabic" w:hAnsi="Simplified Arabic" w:cs="Simplified Arabic"/>
                <w:b/>
                <w:bCs/>
                <w:sz w:val="20"/>
                <w:szCs w:val="20"/>
                <w:rtl/>
                <w:lang w:bidi="ar-EG"/>
              </w:rPr>
            </w:pPr>
            <w:r w:rsidRPr="00E06114">
              <w:rPr>
                <w:rFonts w:ascii="Simplified Arabic" w:hAnsi="Simplified Arabic" w:cs="Simplified Arabic"/>
                <w:b/>
                <w:bCs/>
                <w:sz w:val="20"/>
                <w:szCs w:val="20"/>
                <w:rtl/>
                <w:lang w:bidi="ar-EG"/>
              </w:rPr>
              <w:t>سنوات الخبرة</w:t>
            </w:r>
          </w:p>
        </w:tc>
        <w:tc>
          <w:tcPr>
            <w:tcW w:w="595" w:type="pct"/>
            <w:tcBorders>
              <w:top w:val="thinThickSmallGap" w:sz="18" w:space="0" w:color="auto"/>
              <w:bottom w:val="thinThickSmallGap" w:sz="18" w:space="0" w:color="auto"/>
            </w:tcBorders>
            <w:shd w:val="clear" w:color="auto" w:fill="F2F2F2" w:themeFill="background1" w:themeFillShade="F2"/>
            <w:vAlign w:val="center"/>
          </w:tcPr>
          <w:p w:rsidR="00860331" w:rsidRPr="00E06114" w:rsidRDefault="00860331" w:rsidP="00E06114">
            <w:pPr>
              <w:jc w:val="center"/>
              <w:rPr>
                <w:rFonts w:ascii="Simplified Arabic" w:hAnsi="Simplified Arabic" w:cs="Simplified Arabic"/>
                <w:b/>
                <w:bCs/>
                <w:sz w:val="20"/>
                <w:szCs w:val="20"/>
                <w:rtl/>
                <w:lang w:bidi="ar-EG"/>
              </w:rPr>
            </w:pPr>
            <w:r w:rsidRPr="00E06114">
              <w:rPr>
                <w:rFonts w:ascii="Simplified Arabic" w:hAnsi="Simplified Arabic" w:cs="Simplified Arabic"/>
                <w:b/>
                <w:bCs/>
                <w:sz w:val="20"/>
                <w:szCs w:val="20"/>
                <w:rtl/>
                <w:lang w:bidi="ar-EG"/>
              </w:rPr>
              <w:t>متوسط الرتب</w:t>
            </w:r>
          </w:p>
        </w:tc>
        <w:tc>
          <w:tcPr>
            <w:tcW w:w="566" w:type="pct"/>
            <w:tcBorders>
              <w:top w:val="thinThickSmallGap" w:sz="18" w:space="0" w:color="auto"/>
              <w:bottom w:val="thinThickSmallGap" w:sz="18" w:space="0" w:color="auto"/>
            </w:tcBorders>
            <w:shd w:val="clear" w:color="auto" w:fill="F2F2F2" w:themeFill="background1" w:themeFillShade="F2"/>
            <w:vAlign w:val="center"/>
          </w:tcPr>
          <w:p w:rsidR="00860331" w:rsidRPr="00E06114" w:rsidRDefault="00860331" w:rsidP="00E06114">
            <w:pPr>
              <w:jc w:val="center"/>
              <w:rPr>
                <w:rFonts w:ascii="Simplified Arabic" w:hAnsi="Simplified Arabic" w:cs="Simplified Arabic"/>
                <w:b/>
                <w:bCs/>
                <w:sz w:val="20"/>
                <w:szCs w:val="20"/>
                <w:rtl/>
                <w:lang w:bidi="ar-EG"/>
              </w:rPr>
            </w:pPr>
            <w:r w:rsidRPr="00E06114">
              <w:rPr>
                <w:rFonts w:ascii="Simplified Arabic" w:hAnsi="Simplified Arabic" w:cs="Simplified Arabic"/>
                <w:b/>
                <w:bCs/>
                <w:sz w:val="20"/>
                <w:szCs w:val="20"/>
                <w:rtl/>
                <w:lang w:bidi="ar-EG"/>
              </w:rPr>
              <w:t>حجم العينة</w:t>
            </w:r>
          </w:p>
        </w:tc>
        <w:tc>
          <w:tcPr>
            <w:tcW w:w="808" w:type="pct"/>
            <w:tcBorders>
              <w:top w:val="thinThickSmallGap" w:sz="18" w:space="0" w:color="auto"/>
              <w:bottom w:val="thinThickSmallGap" w:sz="18" w:space="0" w:color="auto"/>
            </w:tcBorders>
            <w:shd w:val="clear" w:color="auto" w:fill="F2F2F2" w:themeFill="background1" w:themeFillShade="F2"/>
            <w:vAlign w:val="center"/>
          </w:tcPr>
          <w:p w:rsidR="00860331" w:rsidRPr="00E06114" w:rsidRDefault="00860331" w:rsidP="00E06114">
            <w:pPr>
              <w:jc w:val="center"/>
              <w:rPr>
                <w:rFonts w:ascii="Simplified Arabic" w:hAnsi="Simplified Arabic" w:cs="Simplified Arabic"/>
                <w:b/>
                <w:bCs/>
                <w:sz w:val="20"/>
                <w:szCs w:val="20"/>
                <w:lang w:bidi="ar-EG"/>
              </w:rPr>
            </w:pPr>
            <w:r w:rsidRPr="00E06114">
              <w:rPr>
                <w:rFonts w:ascii="Simplified Arabic" w:hAnsi="Simplified Arabic" w:cs="Simplified Arabic"/>
                <w:b/>
                <w:bCs/>
                <w:sz w:val="20"/>
                <w:szCs w:val="20"/>
                <w:rtl/>
                <w:lang w:bidi="ar-EG"/>
              </w:rPr>
              <w:t>قيمة</w:t>
            </w:r>
            <w:r w:rsidR="00E06114" w:rsidRPr="00E06114">
              <w:rPr>
                <w:rFonts w:ascii="Simplified Arabic" w:hAnsi="Simplified Arabic" w:cs="Simplified Arabic" w:hint="cs"/>
                <w:b/>
                <w:bCs/>
                <w:sz w:val="20"/>
                <w:szCs w:val="20"/>
                <w:rtl/>
                <w:lang w:bidi="ar-EG"/>
              </w:rPr>
              <w:t xml:space="preserve"> </w:t>
            </w:r>
            <w:r w:rsidRPr="00E06114">
              <w:rPr>
                <w:rFonts w:ascii="Simplified Arabic" w:hAnsi="Simplified Arabic" w:cs="Simplified Arabic"/>
                <w:b/>
                <w:bCs/>
                <w:sz w:val="20"/>
                <w:szCs w:val="20"/>
                <w:rtl/>
                <w:lang w:bidi="ar-EG"/>
              </w:rPr>
              <w:t>كروسكال ويلز</w:t>
            </w:r>
          </w:p>
        </w:tc>
        <w:tc>
          <w:tcPr>
            <w:tcW w:w="727" w:type="pct"/>
            <w:tcBorders>
              <w:top w:val="thinThickSmallGap" w:sz="18" w:space="0" w:color="auto"/>
              <w:bottom w:val="thinThickSmallGap" w:sz="18" w:space="0" w:color="auto"/>
            </w:tcBorders>
            <w:shd w:val="clear" w:color="auto" w:fill="F2F2F2" w:themeFill="background1" w:themeFillShade="F2"/>
            <w:vAlign w:val="center"/>
          </w:tcPr>
          <w:p w:rsidR="00860331" w:rsidRPr="00E06114" w:rsidRDefault="00860331" w:rsidP="00E06114">
            <w:pPr>
              <w:jc w:val="center"/>
              <w:rPr>
                <w:rFonts w:ascii="Simplified Arabic" w:hAnsi="Simplified Arabic" w:cs="Simplified Arabic"/>
                <w:b/>
                <w:bCs/>
                <w:sz w:val="20"/>
                <w:szCs w:val="20"/>
                <w:rtl/>
                <w:lang w:bidi="ar-EG"/>
              </w:rPr>
            </w:pPr>
            <w:r w:rsidRPr="00E06114">
              <w:rPr>
                <w:rFonts w:ascii="Simplified Arabic" w:hAnsi="Simplified Arabic" w:cs="Simplified Arabic"/>
                <w:b/>
                <w:bCs/>
                <w:sz w:val="20"/>
                <w:szCs w:val="20"/>
                <w:rtl/>
                <w:lang w:bidi="ar-EG"/>
              </w:rPr>
              <w:t>مستوى المعنوية</w:t>
            </w:r>
          </w:p>
        </w:tc>
      </w:tr>
      <w:tr w:rsidR="00860331" w:rsidRPr="00C01C05" w:rsidTr="00860331">
        <w:trPr>
          <w:trHeight w:val="205"/>
        </w:trPr>
        <w:tc>
          <w:tcPr>
            <w:tcW w:w="1043" w:type="pct"/>
            <w:vMerge w:val="restart"/>
            <w:tcBorders>
              <w:top w:val="thinThickSmallGap" w:sz="18" w:space="0" w:color="auto"/>
            </w:tcBorders>
            <w:shd w:val="clear" w:color="auto" w:fill="F2F2F2" w:themeFill="background1" w:themeFillShade="F2"/>
            <w:vAlign w:val="center"/>
          </w:tcPr>
          <w:p w:rsidR="00860331" w:rsidRPr="00C01C05" w:rsidRDefault="00860331" w:rsidP="00860331">
            <w:pPr>
              <w:jc w:val="both"/>
              <w:rPr>
                <w:rFonts w:ascii="Simplified Arabic" w:hAnsi="Simplified Arabic" w:cs="Simplified Arabic"/>
                <w:sz w:val="16"/>
                <w:szCs w:val="16"/>
                <w:rtl/>
              </w:rPr>
            </w:pPr>
            <w:r w:rsidRPr="00C01C05">
              <w:rPr>
                <w:rFonts w:ascii="Simplified Arabic" w:hAnsi="Simplified Arabic" w:cs="Simplified Arabic"/>
                <w:b/>
                <w:bCs/>
                <w:sz w:val="16"/>
                <w:szCs w:val="16"/>
                <w:rtl/>
                <w:lang w:bidi="ar-EG"/>
              </w:rPr>
              <w:t>المحور الاول</w:t>
            </w:r>
          </w:p>
        </w:tc>
        <w:tc>
          <w:tcPr>
            <w:tcW w:w="1262" w:type="pct"/>
            <w:tcBorders>
              <w:top w:val="thinThickSmallGap" w:sz="18" w:space="0" w:color="auto"/>
            </w:tcBorders>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أقل من 5 سنوات</w:t>
            </w:r>
          </w:p>
        </w:tc>
        <w:tc>
          <w:tcPr>
            <w:tcW w:w="595" w:type="pct"/>
            <w:tcBorders>
              <w:top w:val="thinThickSmallGap" w:sz="18" w:space="0" w:color="auto"/>
            </w:tcBorders>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64.53</w:t>
            </w:r>
          </w:p>
        </w:tc>
        <w:tc>
          <w:tcPr>
            <w:tcW w:w="566" w:type="pct"/>
            <w:tcBorders>
              <w:top w:val="thinThickSmallGap" w:sz="18" w:space="0" w:color="auto"/>
            </w:tcBorders>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30</w:t>
            </w:r>
          </w:p>
        </w:tc>
        <w:tc>
          <w:tcPr>
            <w:tcW w:w="808" w:type="pct"/>
            <w:vMerge w:val="restart"/>
            <w:tcBorders>
              <w:top w:val="thinThickSmallGap" w:sz="18" w:space="0" w:color="auto"/>
            </w:tcBorders>
            <w:vAlign w:val="center"/>
          </w:tcPr>
          <w:p w:rsidR="00860331" w:rsidRPr="00C01C05" w:rsidRDefault="00860331" w:rsidP="00860331">
            <w:pPr>
              <w:ind w:left="60" w:right="60"/>
              <w:jc w:val="both"/>
              <w:rPr>
                <w:rFonts w:ascii="Simplified Arabic" w:hAnsi="Simplified Arabic" w:cs="Simplified Arabic"/>
                <w:b/>
                <w:bCs/>
                <w:sz w:val="16"/>
                <w:szCs w:val="16"/>
                <w:rtl/>
              </w:rPr>
            </w:pPr>
            <w:r w:rsidRPr="00C01C05">
              <w:rPr>
                <w:rFonts w:ascii="Simplified Arabic" w:hAnsi="Simplified Arabic" w:cs="Simplified Arabic"/>
                <w:b/>
                <w:bCs/>
                <w:color w:val="010205"/>
                <w:sz w:val="16"/>
                <w:szCs w:val="16"/>
              </w:rPr>
              <w:t>2.857</w:t>
            </w:r>
          </w:p>
        </w:tc>
        <w:tc>
          <w:tcPr>
            <w:tcW w:w="727" w:type="pct"/>
            <w:vMerge w:val="restart"/>
            <w:tcBorders>
              <w:top w:val="thinThickSmallGap" w:sz="18" w:space="0" w:color="auto"/>
            </w:tcBorders>
            <w:vAlign w:val="center"/>
          </w:tcPr>
          <w:p w:rsidR="00860331" w:rsidRPr="00C01C05" w:rsidRDefault="00860331" w:rsidP="00860331">
            <w:pPr>
              <w:ind w:left="60" w:right="60"/>
              <w:jc w:val="both"/>
              <w:rPr>
                <w:rFonts w:ascii="Simplified Arabic" w:hAnsi="Simplified Arabic" w:cs="Simplified Arabic"/>
                <w:b/>
                <w:bCs/>
                <w:sz w:val="16"/>
                <w:szCs w:val="16"/>
                <w:rtl/>
              </w:rPr>
            </w:pPr>
            <w:r w:rsidRPr="00C01C05">
              <w:rPr>
                <w:rFonts w:ascii="Simplified Arabic" w:hAnsi="Simplified Arabic" w:cs="Simplified Arabic"/>
                <w:b/>
                <w:bCs/>
                <w:color w:val="010205"/>
                <w:sz w:val="16"/>
                <w:szCs w:val="16"/>
              </w:rPr>
              <w:t>.414</w:t>
            </w:r>
          </w:p>
        </w:tc>
      </w:tr>
      <w:tr w:rsidR="00860331" w:rsidRPr="00C01C05" w:rsidTr="00860331">
        <w:trPr>
          <w:trHeight w:val="135"/>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b/>
                <w:bCs/>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من 5-10 سنوات</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81.26</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46</w:t>
            </w:r>
          </w:p>
        </w:tc>
        <w:tc>
          <w:tcPr>
            <w:tcW w:w="808" w:type="pct"/>
            <w:vMerge/>
            <w:vAlign w:val="center"/>
          </w:tcPr>
          <w:p w:rsidR="00860331" w:rsidRPr="00C01C05" w:rsidRDefault="00860331" w:rsidP="00860331">
            <w:pPr>
              <w:ind w:left="60" w:right="60"/>
              <w:jc w:val="both"/>
              <w:rPr>
                <w:rFonts w:ascii="Simplified Arabic" w:hAnsi="Simplified Arabic" w:cs="Simplified Arabic"/>
                <w:b/>
                <w:bCs/>
                <w:sz w:val="16"/>
                <w:szCs w:val="16"/>
                <w:rtl/>
              </w:rPr>
            </w:pPr>
          </w:p>
        </w:tc>
        <w:tc>
          <w:tcPr>
            <w:tcW w:w="727" w:type="pct"/>
            <w:vMerge/>
            <w:vAlign w:val="center"/>
          </w:tcPr>
          <w:p w:rsidR="00860331" w:rsidRPr="00C01C05" w:rsidRDefault="00860331" w:rsidP="00860331">
            <w:pPr>
              <w:ind w:left="60" w:right="60"/>
              <w:jc w:val="both"/>
              <w:rPr>
                <w:rFonts w:ascii="Simplified Arabic" w:hAnsi="Simplified Arabic" w:cs="Simplified Arabic"/>
                <w:b/>
                <w:bCs/>
                <w:sz w:val="16"/>
                <w:szCs w:val="16"/>
                <w:rtl/>
              </w:rPr>
            </w:pPr>
          </w:p>
        </w:tc>
      </w:tr>
      <w:tr w:rsidR="00860331" w:rsidRPr="00C01C05" w:rsidTr="00860331">
        <w:trPr>
          <w:trHeight w:val="135"/>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b/>
                <w:bCs/>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من10-20 سنة</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76.18</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38</w:t>
            </w:r>
          </w:p>
        </w:tc>
        <w:tc>
          <w:tcPr>
            <w:tcW w:w="808" w:type="pct"/>
            <w:vMerge/>
            <w:vAlign w:val="center"/>
          </w:tcPr>
          <w:p w:rsidR="00860331" w:rsidRPr="00C01C05" w:rsidRDefault="00860331" w:rsidP="00860331">
            <w:pPr>
              <w:ind w:left="60" w:right="60"/>
              <w:jc w:val="both"/>
              <w:rPr>
                <w:rFonts w:ascii="Simplified Arabic" w:hAnsi="Simplified Arabic" w:cs="Simplified Arabic"/>
                <w:b/>
                <w:bCs/>
                <w:sz w:val="16"/>
                <w:szCs w:val="16"/>
                <w:rtl/>
              </w:rPr>
            </w:pPr>
          </w:p>
        </w:tc>
        <w:tc>
          <w:tcPr>
            <w:tcW w:w="727" w:type="pct"/>
            <w:vMerge/>
            <w:vAlign w:val="center"/>
          </w:tcPr>
          <w:p w:rsidR="00860331" w:rsidRPr="00C01C05" w:rsidRDefault="00860331" w:rsidP="00860331">
            <w:pPr>
              <w:ind w:left="60" w:right="60"/>
              <w:jc w:val="both"/>
              <w:rPr>
                <w:rFonts w:ascii="Simplified Arabic" w:hAnsi="Simplified Arabic" w:cs="Simplified Arabic"/>
                <w:b/>
                <w:bCs/>
                <w:sz w:val="16"/>
                <w:szCs w:val="16"/>
                <w:rtl/>
              </w:rPr>
            </w:pPr>
          </w:p>
        </w:tc>
      </w:tr>
      <w:tr w:rsidR="00860331" w:rsidRPr="00C01C05" w:rsidTr="00860331">
        <w:trPr>
          <w:trHeight w:val="135"/>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sz w:val="16"/>
                <w:szCs w:val="16"/>
                <w:rtl/>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اكثر من 20 سنة</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78.57</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37</w:t>
            </w:r>
          </w:p>
        </w:tc>
        <w:tc>
          <w:tcPr>
            <w:tcW w:w="808" w:type="pct"/>
            <w:vMerge/>
            <w:vAlign w:val="center"/>
          </w:tcPr>
          <w:p w:rsidR="00860331" w:rsidRPr="00C01C05" w:rsidRDefault="00860331" w:rsidP="00860331">
            <w:pPr>
              <w:ind w:left="60" w:right="60"/>
              <w:jc w:val="both"/>
              <w:rPr>
                <w:rFonts w:ascii="Simplified Arabic" w:hAnsi="Simplified Arabic" w:cs="Simplified Arabic"/>
                <w:b/>
                <w:bCs/>
                <w:sz w:val="16"/>
                <w:szCs w:val="16"/>
                <w:rtl/>
              </w:rPr>
            </w:pPr>
          </w:p>
        </w:tc>
        <w:tc>
          <w:tcPr>
            <w:tcW w:w="727" w:type="pct"/>
            <w:vMerge/>
            <w:vAlign w:val="center"/>
          </w:tcPr>
          <w:p w:rsidR="00860331" w:rsidRPr="00C01C05" w:rsidRDefault="00860331" w:rsidP="00860331">
            <w:pPr>
              <w:ind w:left="60" w:right="60"/>
              <w:jc w:val="both"/>
              <w:rPr>
                <w:rFonts w:ascii="Simplified Arabic" w:hAnsi="Simplified Arabic" w:cs="Simplified Arabic"/>
                <w:b/>
                <w:bCs/>
                <w:sz w:val="16"/>
                <w:szCs w:val="16"/>
              </w:rPr>
            </w:pPr>
          </w:p>
        </w:tc>
      </w:tr>
      <w:tr w:rsidR="00860331" w:rsidRPr="00C01C05" w:rsidTr="00860331">
        <w:trPr>
          <w:trHeight w:val="191"/>
        </w:trPr>
        <w:tc>
          <w:tcPr>
            <w:tcW w:w="1043" w:type="pct"/>
            <w:vMerge w:val="restart"/>
            <w:shd w:val="clear" w:color="auto" w:fill="F2F2F2" w:themeFill="background1" w:themeFillShade="F2"/>
            <w:vAlign w:val="center"/>
          </w:tcPr>
          <w:p w:rsidR="00860331" w:rsidRPr="00C01C05" w:rsidRDefault="00860331" w:rsidP="00860331">
            <w:pPr>
              <w:jc w:val="both"/>
              <w:rPr>
                <w:rFonts w:ascii="Simplified Arabic" w:hAnsi="Simplified Arabic" w:cs="Simplified Arabic"/>
                <w:sz w:val="16"/>
                <w:szCs w:val="16"/>
                <w:rtl/>
                <w:lang w:bidi="ar-EG"/>
              </w:rPr>
            </w:pPr>
            <w:r w:rsidRPr="00C01C05">
              <w:rPr>
                <w:rFonts w:ascii="Simplified Arabic" w:hAnsi="Simplified Arabic" w:cs="Simplified Arabic"/>
                <w:b/>
                <w:bCs/>
                <w:sz w:val="16"/>
                <w:szCs w:val="16"/>
                <w:rtl/>
                <w:lang w:bidi="ar-EG"/>
              </w:rPr>
              <w:t>المحور الثانى</w:t>
            </w: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أقل من 5 سنوات</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68.55</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30</w:t>
            </w:r>
          </w:p>
        </w:tc>
        <w:tc>
          <w:tcPr>
            <w:tcW w:w="808" w:type="pct"/>
            <w:vMerge w:val="restart"/>
            <w:vAlign w:val="center"/>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color w:val="010205"/>
                <w:sz w:val="16"/>
                <w:szCs w:val="16"/>
              </w:rPr>
              <w:t>3.453</w:t>
            </w:r>
          </w:p>
        </w:tc>
        <w:tc>
          <w:tcPr>
            <w:tcW w:w="727" w:type="pct"/>
            <w:vMerge w:val="restart"/>
            <w:vAlign w:val="center"/>
          </w:tcPr>
          <w:p w:rsidR="00860331" w:rsidRPr="00C01C05" w:rsidRDefault="00860331" w:rsidP="00860331">
            <w:pPr>
              <w:ind w:left="60" w:right="60"/>
              <w:jc w:val="both"/>
              <w:rPr>
                <w:rFonts w:ascii="Simplified Arabic" w:hAnsi="Simplified Arabic" w:cs="Simplified Arabic"/>
                <w:b/>
                <w:bCs/>
                <w:sz w:val="16"/>
                <w:szCs w:val="16"/>
              </w:rPr>
            </w:pPr>
            <w:r w:rsidRPr="00C01C05">
              <w:rPr>
                <w:rFonts w:ascii="Simplified Arabic" w:hAnsi="Simplified Arabic" w:cs="Simplified Arabic"/>
                <w:b/>
                <w:bCs/>
                <w:color w:val="010205"/>
                <w:sz w:val="16"/>
                <w:szCs w:val="16"/>
              </w:rPr>
              <w:t>.327</w:t>
            </w:r>
          </w:p>
        </w:tc>
      </w:tr>
      <w:tr w:rsidR="00860331" w:rsidRPr="00C01C05" w:rsidTr="00860331">
        <w:trPr>
          <w:trHeight w:val="191"/>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b/>
                <w:bCs/>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من 5-10 سنوات</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79.88</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46</w:t>
            </w:r>
          </w:p>
        </w:tc>
        <w:tc>
          <w:tcPr>
            <w:tcW w:w="808" w:type="pct"/>
            <w:vMerge/>
            <w:vAlign w:val="center"/>
          </w:tcPr>
          <w:p w:rsidR="00860331" w:rsidRPr="00C01C05" w:rsidRDefault="00860331" w:rsidP="00860331">
            <w:pPr>
              <w:jc w:val="both"/>
              <w:rPr>
                <w:rFonts w:ascii="Simplified Arabic" w:hAnsi="Simplified Arabic" w:cs="Simplified Arabic"/>
                <w:sz w:val="16"/>
                <w:szCs w:val="16"/>
              </w:rPr>
            </w:pPr>
          </w:p>
        </w:tc>
        <w:tc>
          <w:tcPr>
            <w:tcW w:w="727" w:type="pct"/>
            <w:vMerge/>
            <w:vAlign w:val="center"/>
          </w:tcPr>
          <w:p w:rsidR="00860331" w:rsidRPr="00C01C05" w:rsidRDefault="00860331" w:rsidP="00860331">
            <w:pPr>
              <w:ind w:left="60" w:right="60"/>
              <w:jc w:val="both"/>
              <w:rPr>
                <w:rFonts w:ascii="Simplified Arabic" w:hAnsi="Simplified Arabic" w:cs="Simplified Arabic"/>
                <w:sz w:val="16"/>
                <w:szCs w:val="16"/>
              </w:rPr>
            </w:pPr>
          </w:p>
        </w:tc>
      </w:tr>
      <w:tr w:rsidR="00860331" w:rsidRPr="00C01C05" w:rsidTr="00860331">
        <w:trPr>
          <w:trHeight w:val="191"/>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b/>
                <w:bCs/>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من10-20 سنة</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84.00</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38</w:t>
            </w:r>
          </w:p>
        </w:tc>
        <w:tc>
          <w:tcPr>
            <w:tcW w:w="808" w:type="pct"/>
            <w:vMerge/>
            <w:vAlign w:val="center"/>
          </w:tcPr>
          <w:p w:rsidR="00860331" w:rsidRPr="00C01C05" w:rsidRDefault="00860331" w:rsidP="00860331">
            <w:pPr>
              <w:jc w:val="both"/>
              <w:rPr>
                <w:rFonts w:ascii="Simplified Arabic" w:hAnsi="Simplified Arabic" w:cs="Simplified Arabic"/>
                <w:sz w:val="16"/>
                <w:szCs w:val="16"/>
              </w:rPr>
            </w:pPr>
          </w:p>
        </w:tc>
        <w:tc>
          <w:tcPr>
            <w:tcW w:w="727" w:type="pct"/>
            <w:vMerge/>
            <w:vAlign w:val="center"/>
          </w:tcPr>
          <w:p w:rsidR="00860331" w:rsidRPr="00C01C05" w:rsidRDefault="00860331" w:rsidP="00860331">
            <w:pPr>
              <w:ind w:left="60" w:right="60"/>
              <w:jc w:val="both"/>
              <w:rPr>
                <w:rFonts w:ascii="Simplified Arabic" w:hAnsi="Simplified Arabic" w:cs="Simplified Arabic"/>
                <w:sz w:val="16"/>
                <w:szCs w:val="16"/>
              </w:rPr>
            </w:pPr>
          </w:p>
        </w:tc>
      </w:tr>
      <w:tr w:rsidR="00860331" w:rsidRPr="00C01C05" w:rsidTr="00860331">
        <w:trPr>
          <w:trHeight w:val="191"/>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اكثر من 20 سنة</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69.00</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37</w:t>
            </w:r>
          </w:p>
        </w:tc>
        <w:tc>
          <w:tcPr>
            <w:tcW w:w="808" w:type="pct"/>
            <w:vMerge/>
            <w:vAlign w:val="center"/>
          </w:tcPr>
          <w:p w:rsidR="00860331" w:rsidRPr="00C01C05" w:rsidRDefault="00860331" w:rsidP="00860331">
            <w:pPr>
              <w:jc w:val="both"/>
              <w:rPr>
                <w:rFonts w:ascii="Simplified Arabic" w:hAnsi="Simplified Arabic" w:cs="Simplified Arabic"/>
                <w:sz w:val="16"/>
                <w:szCs w:val="16"/>
              </w:rPr>
            </w:pPr>
          </w:p>
        </w:tc>
        <w:tc>
          <w:tcPr>
            <w:tcW w:w="727" w:type="pct"/>
            <w:vMerge/>
            <w:vAlign w:val="center"/>
          </w:tcPr>
          <w:p w:rsidR="00860331" w:rsidRPr="00C01C05" w:rsidRDefault="00860331" w:rsidP="00860331">
            <w:pPr>
              <w:ind w:left="60" w:right="60"/>
              <w:jc w:val="both"/>
              <w:rPr>
                <w:rFonts w:ascii="Simplified Arabic" w:hAnsi="Simplified Arabic" w:cs="Simplified Arabic"/>
                <w:sz w:val="16"/>
                <w:szCs w:val="16"/>
              </w:rPr>
            </w:pPr>
          </w:p>
        </w:tc>
      </w:tr>
      <w:tr w:rsidR="00860331" w:rsidRPr="00C01C05" w:rsidTr="00860331">
        <w:trPr>
          <w:trHeight w:val="191"/>
        </w:trPr>
        <w:tc>
          <w:tcPr>
            <w:tcW w:w="1043" w:type="pct"/>
            <w:vMerge w:val="restart"/>
            <w:shd w:val="clear" w:color="auto" w:fill="F2F2F2" w:themeFill="background1" w:themeFillShade="F2"/>
            <w:vAlign w:val="center"/>
          </w:tcPr>
          <w:p w:rsidR="00860331" w:rsidRPr="00C01C05" w:rsidRDefault="00860331" w:rsidP="00860331">
            <w:pPr>
              <w:jc w:val="both"/>
              <w:rPr>
                <w:rFonts w:ascii="Simplified Arabic" w:hAnsi="Simplified Arabic" w:cs="Simplified Arabic"/>
                <w:sz w:val="16"/>
                <w:szCs w:val="16"/>
                <w:rtl/>
                <w:lang w:bidi="ar-EG"/>
              </w:rPr>
            </w:pPr>
            <w:r w:rsidRPr="00C01C05">
              <w:rPr>
                <w:rFonts w:ascii="Simplified Arabic" w:hAnsi="Simplified Arabic" w:cs="Simplified Arabic"/>
                <w:b/>
                <w:bCs/>
                <w:sz w:val="16"/>
                <w:szCs w:val="16"/>
                <w:rtl/>
                <w:lang w:bidi="ar-EG"/>
              </w:rPr>
              <w:t>المحور الثالث</w:t>
            </w: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أقل من 5 سنوات</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68.62</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30</w:t>
            </w:r>
          </w:p>
        </w:tc>
        <w:tc>
          <w:tcPr>
            <w:tcW w:w="808" w:type="pct"/>
            <w:vMerge w:val="restart"/>
            <w:vAlign w:val="center"/>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color w:val="010205"/>
                <w:sz w:val="16"/>
                <w:szCs w:val="16"/>
              </w:rPr>
              <w:t>4.116</w:t>
            </w:r>
          </w:p>
        </w:tc>
        <w:tc>
          <w:tcPr>
            <w:tcW w:w="727" w:type="pct"/>
            <w:vMerge w:val="restart"/>
            <w:vAlign w:val="center"/>
          </w:tcPr>
          <w:p w:rsidR="00860331" w:rsidRPr="00C01C05" w:rsidRDefault="00860331" w:rsidP="00860331">
            <w:pPr>
              <w:ind w:left="60" w:right="60"/>
              <w:jc w:val="both"/>
              <w:rPr>
                <w:rFonts w:ascii="Simplified Arabic" w:hAnsi="Simplified Arabic" w:cs="Simplified Arabic"/>
                <w:b/>
                <w:bCs/>
                <w:sz w:val="16"/>
                <w:szCs w:val="16"/>
              </w:rPr>
            </w:pPr>
            <w:r w:rsidRPr="00C01C05">
              <w:rPr>
                <w:rFonts w:ascii="Simplified Arabic" w:hAnsi="Simplified Arabic" w:cs="Simplified Arabic"/>
                <w:b/>
                <w:bCs/>
                <w:color w:val="010205"/>
                <w:sz w:val="16"/>
                <w:szCs w:val="16"/>
              </w:rPr>
              <w:t>.249</w:t>
            </w:r>
          </w:p>
        </w:tc>
      </w:tr>
      <w:tr w:rsidR="00860331" w:rsidRPr="00C01C05" w:rsidTr="00860331">
        <w:trPr>
          <w:trHeight w:val="191"/>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b/>
                <w:bCs/>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tl/>
                <w:lang w:bidi="ar-EG"/>
              </w:rPr>
            </w:pPr>
            <w:r w:rsidRPr="00C01C05">
              <w:rPr>
                <w:rFonts w:ascii="Simplified Arabic" w:hAnsi="Simplified Arabic" w:cs="Simplified Arabic"/>
                <w:b/>
                <w:bCs/>
                <w:sz w:val="16"/>
                <w:szCs w:val="16"/>
                <w:rtl/>
              </w:rPr>
              <w:t>من 5-10 سنوات</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82.64</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46</w:t>
            </w:r>
          </w:p>
        </w:tc>
        <w:tc>
          <w:tcPr>
            <w:tcW w:w="808" w:type="pct"/>
            <w:vMerge/>
            <w:vAlign w:val="center"/>
          </w:tcPr>
          <w:p w:rsidR="00860331" w:rsidRPr="00C01C05" w:rsidRDefault="00860331" w:rsidP="00860331">
            <w:pPr>
              <w:jc w:val="both"/>
              <w:rPr>
                <w:rFonts w:ascii="Simplified Arabic" w:hAnsi="Simplified Arabic" w:cs="Simplified Arabic"/>
                <w:sz w:val="16"/>
                <w:szCs w:val="16"/>
              </w:rPr>
            </w:pPr>
          </w:p>
        </w:tc>
        <w:tc>
          <w:tcPr>
            <w:tcW w:w="727" w:type="pct"/>
            <w:vMerge/>
            <w:vAlign w:val="center"/>
          </w:tcPr>
          <w:p w:rsidR="00860331" w:rsidRPr="00C01C05" w:rsidRDefault="00860331" w:rsidP="00860331">
            <w:pPr>
              <w:ind w:left="60" w:right="60"/>
              <w:jc w:val="both"/>
              <w:rPr>
                <w:rFonts w:ascii="Simplified Arabic" w:hAnsi="Simplified Arabic" w:cs="Simplified Arabic"/>
                <w:sz w:val="16"/>
                <w:szCs w:val="16"/>
              </w:rPr>
            </w:pPr>
          </w:p>
        </w:tc>
      </w:tr>
      <w:tr w:rsidR="00860331" w:rsidRPr="00C01C05" w:rsidTr="00860331">
        <w:trPr>
          <w:trHeight w:val="191"/>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b/>
                <w:bCs/>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من10-20 سنة</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82.18</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38</w:t>
            </w:r>
          </w:p>
        </w:tc>
        <w:tc>
          <w:tcPr>
            <w:tcW w:w="808" w:type="pct"/>
            <w:vMerge/>
            <w:vAlign w:val="center"/>
          </w:tcPr>
          <w:p w:rsidR="00860331" w:rsidRPr="00C01C05" w:rsidRDefault="00860331" w:rsidP="00860331">
            <w:pPr>
              <w:jc w:val="both"/>
              <w:rPr>
                <w:rFonts w:ascii="Simplified Arabic" w:hAnsi="Simplified Arabic" w:cs="Simplified Arabic"/>
                <w:sz w:val="16"/>
                <w:szCs w:val="16"/>
              </w:rPr>
            </w:pPr>
          </w:p>
        </w:tc>
        <w:tc>
          <w:tcPr>
            <w:tcW w:w="727" w:type="pct"/>
            <w:vMerge/>
            <w:vAlign w:val="center"/>
          </w:tcPr>
          <w:p w:rsidR="00860331" w:rsidRPr="00C01C05" w:rsidRDefault="00860331" w:rsidP="00860331">
            <w:pPr>
              <w:ind w:left="60" w:right="60"/>
              <w:jc w:val="both"/>
              <w:rPr>
                <w:rFonts w:ascii="Simplified Arabic" w:hAnsi="Simplified Arabic" w:cs="Simplified Arabic"/>
                <w:sz w:val="16"/>
                <w:szCs w:val="16"/>
              </w:rPr>
            </w:pPr>
          </w:p>
        </w:tc>
      </w:tr>
      <w:tr w:rsidR="00860331" w:rsidRPr="00C01C05" w:rsidTr="00860331">
        <w:trPr>
          <w:trHeight w:val="191"/>
        </w:trPr>
        <w:tc>
          <w:tcPr>
            <w:tcW w:w="1043" w:type="pct"/>
            <w:vMerge/>
            <w:shd w:val="clear" w:color="auto" w:fill="F2F2F2" w:themeFill="background1" w:themeFillShade="F2"/>
            <w:vAlign w:val="center"/>
          </w:tcPr>
          <w:p w:rsidR="00860331" w:rsidRPr="00C01C05" w:rsidRDefault="00860331" w:rsidP="00860331">
            <w:pPr>
              <w:jc w:val="both"/>
              <w:rPr>
                <w:rFonts w:ascii="Simplified Arabic" w:hAnsi="Simplified Arabic" w:cs="Simplified Arabic"/>
                <w:sz w:val="16"/>
                <w:szCs w:val="16"/>
                <w:rtl/>
                <w:lang w:bidi="ar-EG"/>
              </w:rPr>
            </w:pPr>
          </w:p>
        </w:tc>
        <w:tc>
          <w:tcPr>
            <w:tcW w:w="1262" w:type="pct"/>
            <w:shd w:val="clear" w:color="auto" w:fill="F2F2F2" w:themeFill="background1" w:themeFillShade="F2"/>
          </w:tcPr>
          <w:p w:rsidR="00860331" w:rsidRPr="00C01C05" w:rsidRDefault="00860331" w:rsidP="00860331">
            <w:pPr>
              <w:jc w:val="both"/>
              <w:rPr>
                <w:rFonts w:ascii="Simplified Arabic" w:hAnsi="Simplified Arabic" w:cs="Simplified Arabic"/>
                <w:b/>
                <w:bCs/>
                <w:sz w:val="16"/>
                <w:szCs w:val="16"/>
              </w:rPr>
            </w:pPr>
            <w:r w:rsidRPr="00C01C05">
              <w:rPr>
                <w:rFonts w:ascii="Simplified Arabic" w:hAnsi="Simplified Arabic" w:cs="Simplified Arabic"/>
                <w:b/>
                <w:bCs/>
                <w:sz w:val="16"/>
                <w:szCs w:val="16"/>
                <w:rtl/>
              </w:rPr>
              <w:t>اكثر من 20 سنة</w:t>
            </w:r>
          </w:p>
        </w:tc>
        <w:tc>
          <w:tcPr>
            <w:tcW w:w="595" w:type="pct"/>
          </w:tcPr>
          <w:p w:rsidR="00860331" w:rsidRPr="00C01C05" w:rsidRDefault="00860331" w:rsidP="00860331">
            <w:pPr>
              <w:ind w:left="60" w:right="60"/>
              <w:jc w:val="both"/>
              <w:rPr>
                <w:rFonts w:ascii="Simplified Arabic" w:hAnsi="Simplified Arabic" w:cs="Simplified Arabic"/>
                <w:b/>
                <w:bCs/>
                <w:color w:val="010205"/>
                <w:sz w:val="16"/>
                <w:szCs w:val="16"/>
              </w:rPr>
            </w:pPr>
            <w:r w:rsidRPr="00C01C05">
              <w:rPr>
                <w:rFonts w:ascii="Simplified Arabic" w:hAnsi="Simplified Arabic" w:cs="Simplified Arabic"/>
                <w:b/>
                <w:bCs/>
                <w:color w:val="010205"/>
                <w:sz w:val="16"/>
                <w:szCs w:val="16"/>
              </w:rPr>
              <w:t>67.38</w:t>
            </w:r>
          </w:p>
        </w:tc>
        <w:tc>
          <w:tcPr>
            <w:tcW w:w="566" w:type="pct"/>
          </w:tcPr>
          <w:p w:rsidR="00860331" w:rsidRPr="00C01C05" w:rsidRDefault="00860331" w:rsidP="00860331">
            <w:pPr>
              <w:ind w:left="60" w:right="60"/>
              <w:jc w:val="both"/>
              <w:rPr>
                <w:rFonts w:ascii="Simplified Arabic" w:hAnsi="Simplified Arabic" w:cs="Simplified Arabic"/>
                <w:b/>
                <w:bCs/>
                <w:color w:val="010205"/>
                <w:sz w:val="16"/>
                <w:szCs w:val="16"/>
                <w:rtl/>
                <w:lang w:bidi="ar-EG"/>
              </w:rPr>
            </w:pPr>
            <w:r w:rsidRPr="00C01C05">
              <w:rPr>
                <w:rFonts w:ascii="Simplified Arabic" w:hAnsi="Simplified Arabic" w:cs="Simplified Arabic"/>
                <w:b/>
                <w:bCs/>
                <w:color w:val="010205"/>
                <w:sz w:val="16"/>
                <w:szCs w:val="16"/>
              </w:rPr>
              <w:t>37</w:t>
            </w:r>
          </w:p>
        </w:tc>
        <w:tc>
          <w:tcPr>
            <w:tcW w:w="808" w:type="pct"/>
            <w:vMerge/>
            <w:vAlign w:val="center"/>
          </w:tcPr>
          <w:p w:rsidR="00860331" w:rsidRPr="00C01C05" w:rsidRDefault="00860331" w:rsidP="00860331">
            <w:pPr>
              <w:jc w:val="both"/>
              <w:rPr>
                <w:rFonts w:ascii="Simplified Arabic" w:hAnsi="Simplified Arabic" w:cs="Simplified Arabic"/>
                <w:sz w:val="16"/>
                <w:szCs w:val="16"/>
              </w:rPr>
            </w:pPr>
          </w:p>
        </w:tc>
        <w:tc>
          <w:tcPr>
            <w:tcW w:w="727" w:type="pct"/>
            <w:vMerge/>
            <w:vAlign w:val="center"/>
          </w:tcPr>
          <w:p w:rsidR="00860331" w:rsidRPr="00C01C05" w:rsidRDefault="00860331" w:rsidP="00860331">
            <w:pPr>
              <w:ind w:left="60" w:right="60"/>
              <w:jc w:val="both"/>
              <w:rPr>
                <w:rFonts w:ascii="Simplified Arabic" w:hAnsi="Simplified Arabic" w:cs="Simplified Arabic"/>
                <w:sz w:val="16"/>
                <w:szCs w:val="16"/>
              </w:rPr>
            </w:pPr>
          </w:p>
        </w:tc>
      </w:tr>
    </w:tbl>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المصدر: من إعداد الباحث إستناداً إلى نتائج التحليل الإحصائي</w:t>
      </w:r>
      <w:r w:rsidRPr="00281695">
        <w:rPr>
          <w:rFonts w:ascii="Simplified Arabic" w:hAnsi="Simplified Arabic" w:cs="Simplified Arabic"/>
          <w:b/>
          <w:bCs/>
          <w:color w:val="000000" w:themeColor="text1"/>
        </w:rPr>
        <w:t>SPSS</w:t>
      </w:r>
      <w:r w:rsidRPr="00281695">
        <w:rPr>
          <w:rFonts w:ascii="Simplified Arabic" w:hAnsi="Simplified Arabic" w:cs="Simplified Arabic"/>
          <w:b/>
          <w:bCs/>
          <w:color w:val="000000" w:themeColor="text1"/>
          <w:rtl/>
        </w:rPr>
        <w:t>.</w:t>
      </w:r>
    </w:p>
    <w:p w:rsidR="00860331" w:rsidRPr="00281695" w:rsidRDefault="00860331" w:rsidP="00B32482">
      <w:pPr>
        <w:spacing w:line="460" w:lineRule="exact"/>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rtl/>
        </w:rPr>
        <w:t xml:space="preserve">        يتضح من الجدول السابق أن مستوى المعنوية لجميع المحاور أكبر من 5% وهذا يدل على عدم إختلاف المستقصي منهم لهذه المحاور حسب سنوات الخبرة. وبناءً على النتائج السابقة يتم قبول الفرض، </w:t>
      </w:r>
      <w:r w:rsidRPr="00281695">
        <w:rPr>
          <w:rFonts w:ascii="Simplified Arabic" w:hAnsi="Simplified Arabic" w:cs="Simplified Arabic"/>
          <w:b/>
          <w:bCs/>
          <w:color w:val="000000" w:themeColor="text1"/>
          <w:u w:val="single"/>
          <w:rtl/>
        </w:rPr>
        <w:t>أى لا توجد فروق ذات دلالة إحصائية فى اجابات المستقصى منهم لهذه المحاور حسب سنوات الخبرة.</w:t>
      </w:r>
    </w:p>
    <w:p w:rsidR="0008094D" w:rsidRDefault="00860331" w:rsidP="00E06114">
      <w:pPr>
        <w:tabs>
          <w:tab w:val="right" w:pos="-37"/>
          <w:tab w:val="right" w:pos="389"/>
        </w:tabs>
        <w:spacing w:line="460" w:lineRule="exact"/>
        <w:jc w:val="both"/>
        <w:rPr>
          <w:rFonts w:ascii="Simplified Arabic" w:hAnsi="Simplified Arabic" w:cs="Simplified Arabic"/>
          <w:b/>
          <w:bCs/>
          <w:color w:val="000000" w:themeColor="text1"/>
          <w:sz w:val="28"/>
          <w:szCs w:val="28"/>
          <w:u w:val="single"/>
          <w:rtl/>
          <w:lang w:bidi="ar-EG"/>
        </w:rPr>
      </w:pPr>
      <w:r w:rsidRPr="00281695">
        <w:rPr>
          <w:rFonts w:ascii="Simplified Arabic" w:hAnsi="Simplified Arabic" w:cs="Simplified Arabic"/>
          <w:b/>
          <w:bCs/>
          <w:color w:val="000000" w:themeColor="text1"/>
          <w:rtl/>
        </w:rPr>
        <w:t xml:space="preserve">      وبناءً على نتائج الفروض الفرعية السابقة : يتم قبول الفرض الرئيسى الثانى، </w:t>
      </w:r>
      <w:r w:rsidRPr="00281695">
        <w:rPr>
          <w:rFonts w:ascii="Simplified Arabic" w:hAnsi="Simplified Arabic" w:cs="Simplified Arabic"/>
          <w:b/>
          <w:bCs/>
          <w:color w:val="000000" w:themeColor="text1"/>
          <w:u w:val="single"/>
          <w:rtl/>
        </w:rPr>
        <w:t>أى أنه</w:t>
      </w:r>
      <w:r w:rsidRPr="00281695">
        <w:rPr>
          <w:rFonts w:ascii="Simplified Arabic" w:hAnsi="Simplified Arabic" w:cs="Simplified Arabic"/>
          <w:b/>
          <w:bCs/>
          <w:color w:val="000000" w:themeColor="text1"/>
          <w:u w:val="single"/>
          <w:rtl/>
          <w:lang w:bidi="ar-EG"/>
        </w:rPr>
        <w:t xml:space="preserve"> </w:t>
      </w:r>
      <w:r w:rsidR="00E06114">
        <w:rPr>
          <w:rFonts w:ascii="Simplified Arabic" w:hAnsi="Simplified Arabic" w:cs="Simplified Arabic" w:hint="cs"/>
          <w:b/>
          <w:bCs/>
          <w:color w:val="000000" w:themeColor="text1"/>
          <w:u w:val="single"/>
          <w:rtl/>
          <w:lang w:bidi="ar-EG"/>
        </w:rPr>
        <w:t>لا</w:t>
      </w:r>
      <w:r w:rsidRPr="00281695">
        <w:rPr>
          <w:rFonts w:ascii="Simplified Arabic" w:hAnsi="Simplified Arabic" w:cs="Simplified Arabic"/>
          <w:b/>
          <w:bCs/>
          <w:color w:val="000000" w:themeColor="text1"/>
          <w:u w:val="single"/>
          <w:rtl/>
          <w:lang w:bidi="ar-EG"/>
        </w:rPr>
        <w:t>يوجد اختلافات ذات دلالة إحصائية بين أراء المستقصي منهم حول محاور</w:t>
      </w:r>
      <w:r w:rsidR="00E06114">
        <w:rPr>
          <w:rFonts w:ascii="Simplified Arabic" w:hAnsi="Simplified Arabic" w:cs="Simplified Arabic" w:hint="cs"/>
          <w:b/>
          <w:bCs/>
          <w:color w:val="000000" w:themeColor="text1"/>
          <w:u w:val="single"/>
          <w:rtl/>
          <w:lang w:bidi="ar-EG"/>
        </w:rPr>
        <w:t xml:space="preserve"> </w:t>
      </w:r>
      <w:r w:rsidRPr="00281695">
        <w:rPr>
          <w:rFonts w:ascii="Simplified Arabic" w:hAnsi="Simplified Arabic" w:cs="Simplified Arabic"/>
          <w:b/>
          <w:bCs/>
          <w:u w:val="single"/>
          <w:rtl/>
        </w:rPr>
        <w:t>الدراسة</w:t>
      </w:r>
      <w:r w:rsidRPr="00281695">
        <w:rPr>
          <w:rFonts w:ascii="Simplified Arabic" w:hAnsi="Simplified Arabic" w:cs="Simplified Arabic"/>
          <w:b/>
          <w:bCs/>
          <w:color w:val="000000" w:themeColor="text1"/>
          <w:u w:val="single"/>
          <w:rtl/>
          <w:lang w:bidi="ar-EG"/>
        </w:rPr>
        <w:t xml:space="preserve"> طبقاً للخصائص </w:t>
      </w:r>
      <w:r w:rsidRPr="00281695">
        <w:rPr>
          <w:rFonts w:ascii="Simplified Arabic" w:hAnsi="Simplified Arabic" w:cs="Simplified Arabic"/>
          <w:b/>
          <w:bCs/>
          <w:u w:val="single"/>
          <w:rtl/>
          <w:lang w:bidi="ar-EG"/>
        </w:rPr>
        <w:t>الديموجرافية</w:t>
      </w:r>
      <w:r w:rsidRPr="00281695">
        <w:rPr>
          <w:rFonts w:ascii="Simplified Arabic" w:hAnsi="Simplified Arabic" w:cs="Simplified Arabic"/>
          <w:b/>
          <w:bCs/>
          <w:color w:val="000000" w:themeColor="text1"/>
          <w:u w:val="single"/>
          <w:rtl/>
          <w:lang w:bidi="ar-EG"/>
        </w:rPr>
        <w:t xml:space="preserve"> (المؤهل العلمى، الوظيفة ،سنوات الخبرة).</w:t>
      </w:r>
    </w:p>
    <w:p w:rsidR="00B32482" w:rsidRDefault="00B32482" w:rsidP="0008094D">
      <w:pPr>
        <w:tabs>
          <w:tab w:val="right" w:pos="-37"/>
          <w:tab w:val="right" w:pos="389"/>
        </w:tabs>
        <w:jc w:val="both"/>
        <w:rPr>
          <w:rFonts w:ascii="Simplified Arabic" w:hAnsi="Simplified Arabic" w:cs="Simplified Arabic"/>
          <w:b/>
          <w:bCs/>
          <w:color w:val="000000" w:themeColor="text1"/>
          <w:sz w:val="28"/>
          <w:szCs w:val="28"/>
          <w:u w:val="single"/>
          <w:rtl/>
          <w:lang w:bidi="ar-EG"/>
        </w:rPr>
      </w:pPr>
    </w:p>
    <w:p w:rsidR="009B2ED1" w:rsidRDefault="009B2ED1" w:rsidP="0008094D">
      <w:pPr>
        <w:tabs>
          <w:tab w:val="right" w:pos="-37"/>
          <w:tab w:val="right" w:pos="389"/>
        </w:tabs>
        <w:jc w:val="both"/>
        <w:rPr>
          <w:rFonts w:ascii="Simplified Arabic" w:hAnsi="Simplified Arabic" w:cs="Simplified Arabic"/>
          <w:b/>
          <w:bCs/>
          <w:color w:val="000000" w:themeColor="text1"/>
          <w:sz w:val="28"/>
          <w:szCs w:val="28"/>
          <w:u w:val="single"/>
          <w:rtl/>
          <w:lang w:bidi="ar-EG"/>
        </w:rPr>
      </w:pPr>
    </w:p>
    <w:p w:rsidR="009B2ED1" w:rsidRDefault="009B2ED1" w:rsidP="0008094D">
      <w:pPr>
        <w:tabs>
          <w:tab w:val="right" w:pos="-37"/>
          <w:tab w:val="right" w:pos="389"/>
        </w:tabs>
        <w:jc w:val="both"/>
        <w:rPr>
          <w:rFonts w:ascii="Simplified Arabic" w:hAnsi="Simplified Arabic" w:cs="Simplified Arabic"/>
          <w:b/>
          <w:bCs/>
          <w:color w:val="000000" w:themeColor="text1"/>
          <w:sz w:val="28"/>
          <w:szCs w:val="28"/>
          <w:u w:val="single"/>
          <w:rtl/>
          <w:lang w:bidi="ar-EG"/>
        </w:rPr>
      </w:pPr>
    </w:p>
    <w:p w:rsidR="00B32482" w:rsidRDefault="00B32482" w:rsidP="0008094D">
      <w:pPr>
        <w:tabs>
          <w:tab w:val="right" w:pos="-37"/>
          <w:tab w:val="right" w:pos="389"/>
        </w:tabs>
        <w:jc w:val="both"/>
        <w:rPr>
          <w:rFonts w:ascii="Simplified Arabic" w:hAnsi="Simplified Arabic" w:cs="Simplified Arabic"/>
          <w:b/>
          <w:bCs/>
          <w:color w:val="000000" w:themeColor="text1"/>
          <w:sz w:val="28"/>
          <w:szCs w:val="28"/>
          <w:u w:val="single"/>
          <w:rtl/>
          <w:lang w:bidi="ar-EG"/>
        </w:rPr>
      </w:pPr>
    </w:p>
    <w:p w:rsidR="00B32482" w:rsidRDefault="00B32482" w:rsidP="0008094D">
      <w:pPr>
        <w:tabs>
          <w:tab w:val="right" w:pos="-37"/>
          <w:tab w:val="right" w:pos="389"/>
        </w:tabs>
        <w:jc w:val="both"/>
        <w:rPr>
          <w:rFonts w:ascii="Simplified Arabic" w:hAnsi="Simplified Arabic" w:cs="Simplified Arabic"/>
          <w:b/>
          <w:bCs/>
          <w:color w:val="000000" w:themeColor="text1"/>
          <w:sz w:val="28"/>
          <w:szCs w:val="28"/>
          <w:u w:val="single"/>
          <w:rtl/>
          <w:lang w:bidi="ar-EG"/>
        </w:rPr>
      </w:pPr>
    </w:p>
    <w:p w:rsidR="00860331" w:rsidRPr="00DF62F2" w:rsidRDefault="00860331" w:rsidP="0008094D">
      <w:pPr>
        <w:tabs>
          <w:tab w:val="right" w:pos="-37"/>
          <w:tab w:val="right" w:pos="389"/>
        </w:tabs>
        <w:jc w:val="both"/>
        <w:rPr>
          <w:rFonts w:ascii="Simplified Arabic" w:hAnsi="Simplified Arabic" w:cs="Simplified Arabic"/>
          <w:b/>
          <w:bCs/>
          <w:color w:val="000000" w:themeColor="text1"/>
          <w:sz w:val="28"/>
          <w:szCs w:val="28"/>
          <w:u w:val="single"/>
          <w:rtl/>
          <w:lang w:bidi="ar-EG"/>
        </w:rPr>
      </w:pPr>
      <w:r w:rsidRPr="00DF62F2">
        <w:rPr>
          <w:rFonts w:ascii="Simplified Arabic" w:hAnsi="Simplified Arabic" w:cs="Simplified Arabic"/>
          <w:b/>
          <w:bCs/>
          <w:color w:val="000000" w:themeColor="text1"/>
          <w:sz w:val="28"/>
          <w:szCs w:val="28"/>
          <w:u w:val="single"/>
          <w:rtl/>
          <w:lang w:bidi="ar-EG"/>
        </w:rPr>
        <w:lastRenderedPageBreak/>
        <w:t xml:space="preserve">7- النتائج والتوصيات والتوجهات البحثية المستقبلية </w:t>
      </w:r>
    </w:p>
    <w:p w:rsidR="00860331" w:rsidRPr="00DF62F2" w:rsidRDefault="00860331" w:rsidP="00860331">
      <w:pPr>
        <w:widowControl w:val="0"/>
        <w:autoSpaceDE w:val="0"/>
        <w:autoSpaceDN w:val="0"/>
        <w:adjustRightInd w:val="0"/>
        <w:jc w:val="both"/>
        <w:rPr>
          <w:rFonts w:ascii="Simplified Arabic" w:hAnsi="Simplified Arabic" w:cs="Simplified Arabic"/>
          <w:b/>
          <w:bCs/>
          <w:color w:val="000000" w:themeColor="text1"/>
          <w:sz w:val="28"/>
          <w:szCs w:val="28"/>
          <w:u w:val="single"/>
          <w:rtl/>
          <w:lang w:bidi="ar-EG"/>
        </w:rPr>
      </w:pPr>
      <w:r w:rsidRPr="00DF62F2">
        <w:rPr>
          <w:rFonts w:ascii="Simplified Arabic" w:hAnsi="Simplified Arabic" w:cs="Simplified Arabic"/>
          <w:b/>
          <w:bCs/>
          <w:color w:val="000000" w:themeColor="text1"/>
          <w:sz w:val="28"/>
          <w:szCs w:val="28"/>
          <w:u w:val="single"/>
          <w:rtl/>
          <w:lang w:bidi="ar-EG"/>
        </w:rPr>
        <w:t>أولا : النتائج :</w:t>
      </w:r>
    </w:p>
    <w:p w:rsidR="00860331" w:rsidRPr="00281695" w:rsidRDefault="00860331" w:rsidP="00860331">
      <w:pPr>
        <w:widowControl w:val="0"/>
        <w:autoSpaceDE w:val="0"/>
        <w:autoSpaceDN w:val="0"/>
        <w:adjustRightInd w:val="0"/>
        <w:jc w:val="both"/>
        <w:rPr>
          <w:rFonts w:ascii="Simplified Arabic" w:hAnsi="Simplified Arabic" w:cs="Simplified Arabic"/>
        </w:rPr>
      </w:pPr>
      <w:r w:rsidRPr="00281695">
        <w:rPr>
          <w:rFonts w:ascii="Simplified Arabic" w:hAnsi="Simplified Arabic" w:cs="Simplified Arabic"/>
          <w:b/>
          <w:bCs/>
          <w:color w:val="000000" w:themeColor="text1"/>
          <w:rtl/>
        </w:rPr>
        <w:t>فى إطار الهدف من البحث ومنهجه تتمثل أهم نتائج البحث بشقيه النظرى والتطبيقى فيما يلى:</w:t>
      </w:r>
    </w:p>
    <w:p w:rsidR="00860331" w:rsidRPr="00E06114" w:rsidRDefault="00860331" w:rsidP="00E06114">
      <w:pPr>
        <w:pStyle w:val="NormalWeb"/>
        <w:numPr>
          <w:ilvl w:val="2"/>
          <w:numId w:val="4"/>
        </w:numPr>
        <w:bidi/>
        <w:spacing w:before="0" w:beforeAutospacing="0" w:after="0" w:afterAutospacing="0"/>
        <w:ind w:left="618"/>
        <w:jc w:val="both"/>
        <w:rPr>
          <w:rFonts w:ascii="Simplified Arabic" w:eastAsiaTheme="minorEastAsia" w:hAnsi="Simplified Arabic" w:cs="Simplified Arabic"/>
          <w:b/>
          <w:bCs/>
          <w:color w:val="000000" w:themeColor="text1"/>
        </w:rPr>
      </w:pPr>
      <w:r w:rsidRPr="00281695">
        <w:rPr>
          <w:rFonts w:ascii="Simplified Arabic" w:eastAsiaTheme="minorEastAsia" w:hAnsi="Simplified Arabic" w:cs="Simplified Arabic"/>
          <w:b/>
          <w:bCs/>
          <w:color w:val="000000" w:themeColor="text1"/>
          <w:rtl/>
        </w:rPr>
        <w:t xml:space="preserve">لقد زادت الفجوة الضريبية الدفترية بين الربح المحاسبى والربح الضريبى في ظل القانون رقم 91 لسنة 2005 علي عكس المنتظر تحقيقه من إصداره وأثر ذلك سلبيا علي فعالية المحاسبة الضريبية لعقود المقاولات طويلة الأجل حيث أن المشرع الضريبي قد أحدث </w:t>
      </w:r>
      <w:r w:rsidRPr="00E06114">
        <w:rPr>
          <w:rFonts w:ascii="Simplified Arabic" w:eastAsiaTheme="minorEastAsia" w:hAnsi="Simplified Arabic" w:cs="Simplified Arabic"/>
          <w:b/>
          <w:bCs/>
          <w:color w:val="000000" w:themeColor="text1"/>
          <w:rtl/>
        </w:rPr>
        <w:t>نوعًا من عدم الاتساق بين أحكام التشريع الضريبي ومعايير المحاسبة المصرية الذى يؤدى إلى ظهور الفروق المؤقتة في عقود ونشاط المقاولات، لذا يجب على شركات المقاولات وتمشيا مع معیار ضرائب الدخل رقم ۲٤ – قياس الفروق المؤقتة، والإفصاح عنها في القوائم المالية.</w:t>
      </w:r>
    </w:p>
    <w:p w:rsidR="00860331" w:rsidRPr="00281695" w:rsidRDefault="00860331" w:rsidP="00CF511B">
      <w:pPr>
        <w:pStyle w:val="NormalWeb"/>
        <w:numPr>
          <w:ilvl w:val="2"/>
          <w:numId w:val="4"/>
        </w:numPr>
        <w:bidi/>
        <w:spacing w:before="0" w:beforeAutospacing="0" w:after="0" w:afterAutospacing="0"/>
        <w:ind w:left="618"/>
        <w:jc w:val="both"/>
        <w:rPr>
          <w:rFonts w:ascii="Simplified Arabic" w:eastAsiaTheme="minorEastAsia" w:hAnsi="Simplified Arabic" w:cs="Simplified Arabic"/>
          <w:b/>
          <w:bCs/>
          <w:color w:val="000000" w:themeColor="text1"/>
        </w:rPr>
      </w:pPr>
      <w:r w:rsidRPr="00281695">
        <w:rPr>
          <w:rFonts w:ascii="Simplified Arabic" w:eastAsiaTheme="minorEastAsia" w:hAnsi="Simplified Arabic" w:cs="Simplified Arabic"/>
          <w:b/>
          <w:bCs/>
          <w:color w:val="000000" w:themeColor="text1"/>
          <w:rtl/>
        </w:rPr>
        <w:t>إن تطبيق المعيار الجديد</w:t>
      </w:r>
      <w:r w:rsidR="00E06114">
        <w:rPr>
          <w:rFonts w:ascii="Simplified Arabic" w:eastAsiaTheme="minorEastAsia" w:hAnsi="Simplified Arabic" w:cs="Simplified Arabic" w:hint="cs"/>
          <w:b/>
          <w:bCs/>
          <w:color w:val="000000" w:themeColor="text1"/>
          <w:rtl/>
        </w:rPr>
        <w:t xml:space="preserve"> </w:t>
      </w:r>
      <w:r w:rsidRPr="00281695">
        <w:rPr>
          <w:rFonts w:ascii="Simplified Arabic" w:eastAsiaTheme="minorEastAsia" w:hAnsi="Simplified Arabic" w:cs="Simplified Arabic"/>
          <w:b/>
          <w:bCs/>
          <w:color w:val="000000" w:themeColor="text1"/>
          <w:rtl/>
        </w:rPr>
        <w:t xml:space="preserve">رقم 48 الإيراد من العقود مع العملاء سيترتب عليه اتباع الشركات لنموذج جديد غير معتاد للإعتراف بالايراد يحتوي على مفاهيم جديدة لم تكن موجودة من قبل، والذي يتكون من خمس خطوات على الشركات اتباعها وسيؤثر بدرجة كبيرة على النتائج المالية لهذه الشركات، كما سيترتب على تطبيقه مزيدا من الافصاح والشفافية رغم صعوبة التطبيق على شركات المقاولات فى بداية سريانه. </w:t>
      </w:r>
    </w:p>
    <w:p w:rsidR="00860331" w:rsidRPr="00281695" w:rsidRDefault="00860331" w:rsidP="00CF511B">
      <w:pPr>
        <w:pStyle w:val="NormalWeb"/>
        <w:numPr>
          <w:ilvl w:val="2"/>
          <w:numId w:val="4"/>
        </w:numPr>
        <w:bidi/>
        <w:spacing w:before="0" w:beforeAutospacing="0" w:after="0" w:afterAutospacing="0"/>
        <w:ind w:left="618"/>
        <w:jc w:val="both"/>
        <w:rPr>
          <w:rFonts w:ascii="Simplified Arabic" w:eastAsiaTheme="minorEastAsia" w:hAnsi="Simplified Arabic" w:cs="Simplified Arabic"/>
          <w:b/>
          <w:bCs/>
          <w:color w:val="000000" w:themeColor="text1"/>
        </w:rPr>
      </w:pPr>
      <w:r w:rsidRPr="00281695">
        <w:rPr>
          <w:rFonts w:ascii="Simplified Arabic" w:eastAsiaTheme="minorEastAsia" w:hAnsi="Simplified Arabic" w:cs="Simplified Arabic"/>
          <w:b/>
          <w:bCs/>
          <w:color w:val="000000" w:themeColor="text1"/>
          <w:rtl/>
        </w:rPr>
        <w:t>ثبت صحة الفرض الرئيسى الأول - نتيجة ثبوت صحة الفروض الفرعية الأول والثانى والثالث- "توجد علاقة ذات  دلالة احصائية بين الإختلاف فى تطبيق معايير المحاسبة المصرية والتشريع الضريبى لعقود المقاولات طويلة الأجل وزيادة فعالية المحاسبة الضريبية".</w:t>
      </w:r>
    </w:p>
    <w:p w:rsidR="0008094D" w:rsidRDefault="00860331" w:rsidP="00E06114">
      <w:pPr>
        <w:pStyle w:val="NormalWeb"/>
        <w:numPr>
          <w:ilvl w:val="2"/>
          <w:numId w:val="4"/>
        </w:numPr>
        <w:bidi/>
        <w:spacing w:before="0" w:beforeAutospacing="0" w:after="0" w:afterAutospacing="0"/>
        <w:ind w:left="618"/>
        <w:jc w:val="both"/>
        <w:rPr>
          <w:rFonts w:ascii="Simplified Arabic" w:eastAsiaTheme="minorEastAsia" w:hAnsi="Simplified Arabic" w:cs="Simplified Arabic"/>
          <w:b/>
          <w:bCs/>
          <w:color w:val="000000" w:themeColor="text1"/>
        </w:rPr>
      </w:pPr>
      <w:r w:rsidRPr="00281695">
        <w:rPr>
          <w:rFonts w:ascii="Simplified Arabic" w:eastAsiaTheme="minorEastAsia" w:hAnsi="Simplified Arabic" w:cs="Simplified Arabic"/>
          <w:b/>
          <w:bCs/>
          <w:color w:val="000000" w:themeColor="text1"/>
          <w:rtl/>
        </w:rPr>
        <w:t>ثبت صحة الفرض الرئيسى الثانى - نتيجة ثبوت صحة الفروض الفرعية الرابع والخامس والسادس-  لايوجد اختلافات ذات دلالة إحصائية بين أراء المستقصي منهم حول محاورالدراسة طبقاً للخصائص الديموجرافية (المؤهل العلمى، الوظيفة ،سنوات الخبرة).</w:t>
      </w:r>
    </w:p>
    <w:p w:rsidR="00E06114" w:rsidRDefault="00E06114" w:rsidP="00E06114">
      <w:pPr>
        <w:pStyle w:val="NormalWeb"/>
        <w:bidi/>
        <w:spacing w:before="0" w:beforeAutospacing="0" w:after="0" w:afterAutospacing="0"/>
        <w:jc w:val="both"/>
        <w:rPr>
          <w:rFonts w:ascii="Simplified Arabic" w:eastAsiaTheme="minorEastAsia" w:hAnsi="Simplified Arabic" w:cs="Simplified Arabic"/>
          <w:b/>
          <w:bCs/>
          <w:color w:val="000000" w:themeColor="text1"/>
          <w:rtl/>
          <w:lang w:bidi="ar-EG"/>
        </w:rPr>
      </w:pPr>
    </w:p>
    <w:p w:rsidR="00E06114" w:rsidRDefault="00E06114" w:rsidP="00E06114">
      <w:pPr>
        <w:pStyle w:val="NormalWeb"/>
        <w:bidi/>
        <w:spacing w:before="0" w:beforeAutospacing="0" w:after="0" w:afterAutospacing="0"/>
        <w:jc w:val="both"/>
        <w:rPr>
          <w:rFonts w:ascii="Simplified Arabic" w:eastAsiaTheme="minorEastAsia" w:hAnsi="Simplified Arabic" w:cs="Simplified Arabic"/>
          <w:b/>
          <w:bCs/>
          <w:color w:val="000000" w:themeColor="text1"/>
          <w:rtl/>
          <w:lang w:bidi="ar-EG"/>
        </w:rPr>
      </w:pPr>
    </w:p>
    <w:p w:rsidR="00E06114" w:rsidRDefault="00E06114" w:rsidP="00E06114">
      <w:pPr>
        <w:pStyle w:val="NormalWeb"/>
        <w:bidi/>
        <w:spacing w:before="0" w:beforeAutospacing="0" w:after="0" w:afterAutospacing="0"/>
        <w:jc w:val="both"/>
        <w:rPr>
          <w:rFonts w:ascii="Simplified Arabic" w:eastAsiaTheme="minorEastAsia" w:hAnsi="Simplified Arabic" w:cs="Simplified Arabic"/>
          <w:b/>
          <w:bCs/>
          <w:color w:val="000000" w:themeColor="text1"/>
          <w:rtl/>
          <w:lang w:bidi="ar-EG"/>
        </w:rPr>
      </w:pPr>
    </w:p>
    <w:p w:rsidR="00E06114" w:rsidRPr="00E06114" w:rsidRDefault="00E06114" w:rsidP="00E06114">
      <w:pPr>
        <w:pStyle w:val="NormalWeb"/>
        <w:bidi/>
        <w:spacing w:before="0" w:beforeAutospacing="0" w:after="0" w:afterAutospacing="0"/>
        <w:jc w:val="both"/>
        <w:rPr>
          <w:rFonts w:ascii="Simplified Arabic" w:eastAsiaTheme="minorEastAsia" w:hAnsi="Simplified Arabic" w:cs="Simplified Arabic"/>
          <w:b/>
          <w:bCs/>
          <w:color w:val="000000" w:themeColor="text1"/>
          <w:rtl/>
        </w:rPr>
      </w:pPr>
    </w:p>
    <w:p w:rsidR="00860331" w:rsidRPr="00DF62F2" w:rsidRDefault="00860331" w:rsidP="00860331">
      <w:pPr>
        <w:pStyle w:val="NormalWeb"/>
        <w:bidi/>
        <w:spacing w:before="0" w:beforeAutospacing="0" w:after="0" w:afterAutospacing="0"/>
        <w:ind w:left="196"/>
        <w:jc w:val="both"/>
        <w:rPr>
          <w:rFonts w:ascii="Simplified Arabic" w:hAnsi="Simplified Arabic" w:cs="Simplified Arabic"/>
          <w:b/>
          <w:bCs/>
          <w:color w:val="000000" w:themeColor="text1"/>
          <w:sz w:val="28"/>
          <w:szCs w:val="28"/>
          <w:u w:val="single"/>
          <w:rtl/>
          <w:lang w:bidi="ar-EG"/>
        </w:rPr>
      </w:pPr>
      <w:r w:rsidRPr="00DF62F2">
        <w:rPr>
          <w:rFonts w:ascii="Simplified Arabic" w:hAnsi="Simplified Arabic" w:cs="Simplified Arabic"/>
          <w:b/>
          <w:bCs/>
          <w:color w:val="000000" w:themeColor="text1"/>
          <w:sz w:val="28"/>
          <w:szCs w:val="28"/>
          <w:u w:val="single"/>
          <w:rtl/>
          <w:lang w:bidi="ar-EG"/>
        </w:rPr>
        <w:lastRenderedPageBreak/>
        <w:t>ثانيا : التوصيات :</w:t>
      </w:r>
    </w:p>
    <w:p w:rsidR="00860331" w:rsidRPr="00281695" w:rsidRDefault="00860331" w:rsidP="00860331">
      <w:pPr>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بناء على النتائج السابقة وايمانا بالدور إلى تلعبه شركات المقاولات فى بيئة الأعمال المصرية فى النشاط الإقتصادى يقترح الباحث التوصيات التالية:</w:t>
      </w:r>
    </w:p>
    <w:p w:rsidR="00860331" w:rsidRPr="00281695" w:rsidRDefault="00860331" w:rsidP="00CF511B">
      <w:pPr>
        <w:pStyle w:val="ListParagraph"/>
        <w:numPr>
          <w:ilvl w:val="0"/>
          <w:numId w:val="11"/>
        </w:numPr>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ضرورة العمل على إجراء العديد من التعديلات على التشريع الضريبي المصري وهو القانون رقم (91) لسنة 2005 بشأن الضريبة على الدخل, وذلك من خلال إعادة صياغة مواد القانون الخاصة بالمعالجات الضريبية التي أثارت جدلاً واسعاً في التطبيق العملي لتلافى إختلاف المفاهيم الواردة باللائحة التنفيذية بشأنها, وعلاجاً لمشكلات التطبيق, مما ينعكس على تحقيق فعالية المحاسبة الضريبية.</w:t>
      </w:r>
    </w:p>
    <w:p w:rsidR="00860331" w:rsidRPr="00281695" w:rsidRDefault="00860331" w:rsidP="00CF511B">
      <w:pPr>
        <w:pStyle w:val="ListParagraph"/>
        <w:numPr>
          <w:ilvl w:val="0"/>
          <w:numId w:val="11"/>
        </w:numPr>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إن نجاح نظام التحاسب الضريبي يقتضي خلق كوادر فنية مدربة من مأموري الضرائب لإكسابهم المهارات والخبرات الكافية لضمان عدالة وجودة الفحص الضريبي على أحدث نظم الفحص في العالم وذلك لترسيخ المفاهيم الضريبية الجديدة بما يعطي الحق للممول بأن يقدم أقرارات تقبلها المصلحة على مسئوليته.</w:t>
      </w:r>
    </w:p>
    <w:p w:rsidR="00860331" w:rsidRPr="00281695" w:rsidRDefault="00860331" w:rsidP="00CF511B">
      <w:pPr>
        <w:pStyle w:val="ListParagraph"/>
        <w:numPr>
          <w:ilvl w:val="0"/>
          <w:numId w:val="11"/>
        </w:numPr>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يوصي الباحث بتطبيق المدخل المقترح لتحقيق الإتساق بين أحكام التشريع الضريبي ومعايير المحاسبة المصرية، ومحاولة تحقيق المتطلبات الأساسية لنجاحه من خلال تشكيل لجنة دائمة متكاملة من الأكاديميين والتنفيذيين فى المجال الضريبى تدرس صعوبات وتحديات تطبيق المتطلبات الأساسية لنجاح المدخل المقترح واقتراح الحلول المناسبة فى بيئة الأعمال المصرية.</w:t>
      </w:r>
    </w:p>
    <w:p w:rsidR="00860331" w:rsidRDefault="00860331" w:rsidP="00CF511B">
      <w:pPr>
        <w:pStyle w:val="ListParagraph"/>
        <w:numPr>
          <w:ilvl w:val="0"/>
          <w:numId w:val="11"/>
        </w:numPr>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تقوم شركات المقاولات المصرية باجراء التعديلات الملائمة في نظم المعلومات المختلفة لديها سواء المعلومات المحاسبية أو القانونية أو الضريبية، بالإضافة إلى مراجعة النظم والسياسات والافصاحات المتعلقة بالإعتراف بالايراد وتعديلها. وكذا قد يتطلب الأمر تعديلا في نظم الحوافز والمكافآت المرتبطة بالإيراد. كما يجب على كل الأطراف سواء المحاسبين أو المراجعين أو الموظفين فهم متطلبات الإعتراف بالإيراد والافصاح وكيفية تطبيقها. ويتعين أيضا على المقرضين والمستثمرين ومستخدمي القوائم المالية بشكل عام أن يكونوا على دراية أكبر بأثر القواعد الجديدة على القوائم المالية والنتائج التشغيلية حتى يتمكنوا من اتخاذ القرارات الصحيحة. </w:t>
      </w:r>
    </w:p>
    <w:p w:rsidR="00E06114" w:rsidRPr="00E06114" w:rsidRDefault="00E06114" w:rsidP="00E06114">
      <w:pPr>
        <w:contextualSpacing/>
        <w:jc w:val="both"/>
        <w:rPr>
          <w:rFonts w:ascii="Simplified Arabic" w:hAnsi="Simplified Arabic" w:cs="Simplified Arabic"/>
          <w:b/>
          <w:bCs/>
          <w:color w:val="000000" w:themeColor="text1"/>
        </w:rPr>
      </w:pPr>
    </w:p>
    <w:p w:rsidR="00860331" w:rsidRPr="00DF62F2" w:rsidRDefault="00860331" w:rsidP="00860331">
      <w:pPr>
        <w:jc w:val="both"/>
        <w:rPr>
          <w:rFonts w:ascii="Simplified Arabic" w:hAnsi="Simplified Arabic" w:cs="Simplified Arabic"/>
          <w:b/>
          <w:bCs/>
          <w:color w:val="000000" w:themeColor="text1"/>
          <w:sz w:val="28"/>
          <w:szCs w:val="28"/>
          <w:u w:val="single"/>
          <w:rtl/>
        </w:rPr>
      </w:pPr>
      <w:r w:rsidRPr="00DF62F2">
        <w:rPr>
          <w:rFonts w:ascii="Simplified Arabic" w:hAnsi="Simplified Arabic" w:cs="Simplified Arabic"/>
          <w:b/>
          <w:bCs/>
          <w:color w:val="000000" w:themeColor="text1"/>
          <w:sz w:val="28"/>
          <w:szCs w:val="28"/>
          <w:u w:val="single"/>
          <w:rtl/>
          <w:lang w:bidi="ar-EG"/>
        </w:rPr>
        <w:lastRenderedPageBreak/>
        <w:t>ثالثا : التوجهات البحثية المستقبلية</w:t>
      </w:r>
      <w:r w:rsidRPr="00DF62F2">
        <w:rPr>
          <w:rFonts w:ascii="Simplified Arabic" w:hAnsi="Simplified Arabic" w:cs="Simplified Arabic"/>
          <w:b/>
          <w:bCs/>
          <w:color w:val="000000" w:themeColor="text1"/>
          <w:sz w:val="28"/>
          <w:szCs w:val="28"/>
          <w:u w:val="single"/>
          <w:rtl/>
        </w:rPr>
        <w:t>:</w:t>
      </w:r>
    </w:p>
    <w:p w:rsidR="00860331" w:rsidRPr="00982C2E" w:rsidRDefault="00860331" w:rsidP="00CF511B">
      <w:pPr>
        <w:pStyle w:val="ListParagraph"/>
        <w:numPr>
          <w:ilvl w:val="0"/>
          <w:numId w:val="8"/>
        </w:numPr>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أثر تطبيق المعيار المحاسبى المصرى 48 الإيراد من العقود مع العملاء فى شركات المقاولات فى ظل فيروس الكورونا على : دلالة القوائم المالية ، أو على جودة المعلومات المحاسبية ،</w:t>
      </w:r>
      <w:r w:rsidR="00E06114">
        <w:rPr>
          <w:rFonts w:ascii="Simplified Arabic" w:hAnsi="Simplified Arabic" w:cs="Simplified Arabic" w:hint="cs"/>
          <w:b/>
          <w:bCs/>
          <w:color w:val="000000" w:themeColor="text1"/>
          <w:rtl/>
        </w:rPr>
        <w:t xml:space="preserve"> </w:t>
      </w:r>
      <w:r w:rsidRPr="00281695">
        <w:rPr>
          <w:rFonts w:ascii="Simplified Arabic" w:hAnsi="Simplified Arabic" w:cs="Simplified Arabic"/>
          <w:b/>
          <w:bCs/>
          <w:color w:val="000000" w:themeColor="text1"/>
          <w:rtl/>
        </w:rPr>
        <w:t>أو على ممارسات إدارة الأرباح، أو تدنية الفجوة الضريبية.</w:t>
      </w:r>
    </w:p>
    <w:p w:rsidR="00860331" w:rsidRPr="00281695" w:rsidRDefault="00860331" w:rsidP="00E06114">
      <w:pPr>
        <w:pStyle w:val="ListParagraph"/>
        <w:numPr>
          <w:ilvl w:val="0"/>
          <w:numId w:val="8"/>
        </w:numPr>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حوكمة تكنولوجيا المعلومات كمتغير وسيط بين الإعتراف بالإيراد فى ظل المعيار 48 والأداء الم</w:t>
      </w:r>
      <w:r w:rsidR="00E06114">
        <w:rPr>
          <w:rFonts w:ascii="Simplified Arabic" w:hAnsi="Simplified Arabic" w:cs="Simplified Arabic" w:hint="cs"/>
          <w:b/>
          <w:bCs/>
          <w:color w:val="000000" w:themeColor="text1"/>
          <w:rtl/>
        </w:rPr>
        <w:t>ا</w:t>
      </w:r>
      <w:r w:rsidRPr="00281695">
        <w:rPr>
          <w:rFonts w:ascii="Simplified Arabic" w:hAnsi="Simplified Arabic" w:cs="Simplified Arabic"/>
          <w:b/>
          <w:bCs/>
          <w:color w:val="000000" w:themeColor="text1"/>
          <w:rtl/>
        </w:rPr>
        <w:t>لى فى البنوك التجارية فى بيئة الأعمال المصرية.</w:t>
      </w:r>
    </w:p>
    <w:p w:rsidR="00860331" w:rsidRPr="0008094D" w:rsidRDefault="00860331" w:rsidP="00CF511B">
      <w:pPr>
        <w:pStyle w:val="ListParagraph"/>
        <w:numPr>
          <w:ilvl w:val="0"/>
          <w:numId w:val="8"/>
        </w:numPr>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أثر تطبيق المعيار المحاسبى المصرى 48 الإيراد من العقود مع العملاء على زيادة كفاءة وفعالية المحاسبة الضريبية لضريبة </w:t>
      </w:r>
      <w:r w:rsidR="0008094D">
        <w:rPr>
          <w:rFonts w:ascii="Simplified Arabic" w:hAnsi="Simplified Arabic" w:cs="Simplified Arabic"/>
          <w:b/>
          <w:bCs/>
          <w:color w:val="000000" w:themeColor="text1"/>
          <w:rtl/>
        </w:rPr>
        <w:t>القيمة المضافة</w:t>
      </w:r>
      <w:r w:rsidR="00E06114">
        <w:rPr>
          <w:rFonts w:ascii="Simplified Arabic" w:hAnsi="Simplified Arabic" w:cs="Simplified Arabic" w:hint="cs"/>
          <w:b/>
          <w:bCs/>
          <w:color w:val="000000" w:themeColor="text1"/>
          <w:rtl/>
        </w:rPr>
        <w:t>.</w:t>
      </w:r>
    </w:p>
    <w:p w:rsidR="00860331" w:rsidRPr="00DF62F2" w:rsidRDefault="00860331" w:rsidP="00860331">
      <w:pPr>
        <w:jc w:val="both"/>
        <w:rPr>
          <w:rFonts w:ascii="Simplified Arabic" w:hAnsi="Simplified Arabic" w:cs="Simplified Arabic"/>
          <w:b/>
          <w:bCs/>
          <w:color w:val="000000" w:themeColor="text1"/>
          <w:sz w:val="28"/>
          <w:szCs w:val="28"/>
          <w:u w:val="single"/>
          <w:rtl/>
          <w:lang w:bidi="ar-EG"/>
        </w:rPr>
      </w:pPr>
      <w:r w:rsidRPr="00DF62F2">
        <w:rPr>
          <w:rFonts w:ascii="Simplified Arabic" w:hAnsi="Simplified Arabic" w:cs="Simplified Arabic"/>
          <w:b/>
          <w:bCs/>
          <w:color w:val="000000" w:themeColor="text1"/>
          <w:sz w:val="28"/>
          <w:szCs w:val="28"/>
          <w:u w:val="single"/>
          <w:rtl/>
          <w:lang w:bidi="ar-EG"/>
        </w:rPr>
        <w:t>8- المراجع</w:t>
      </w:r>
    </w:p>
    <w:p w:rsidR="00860331" w:rsidRPr="00DF62F2" w:rsidRDefault="00860331" w:rsidP="00860331">
      <w:pPr>
        <w:jc w:val="both"/>
        <w:rPr>
          <w:rFonts w:ascii="Simplified Arabic" w:hAnsi="Simplified Arabic" w:cs="Simplified Arabic"/>
          <w:b/>
          <w:bCs/>
          <w:color w:val="000000" w:themeColor="text1"/>
          <w:sz w:val="28"/>
          <w:szCs w:val="28"/>
          <w:u w:val="single"/>
          <w:lang w:bidi="ar-EG"/>
        </w:rPr>
      </w:pPr>
      <w:r w:rsidRPr="00DF62F2">
        <w:rPr>
          <w:rFonts w:ascii="Simplified Arabic" w:hAnsi="Simplified Arabic" w:cs="Simplified Arabic"/>
          <w:b/>
          <w:bCs/>
          <w:color w:val="000000" w:themeColor="text1"/>
          <w:sz w:val="28"/>
          <w:szCs w:val="28"/>
          <w:u w:val="single"/>
          <w:rtl/>
          <w:lang w:bidi="ar-EG"/>
        </w:rPr>
        <w:t>أولا: المراجع باللغة العربية</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إبراهيم، صلاح الدين عبدالعلیم</w:t>
      </w:r>
      <w:r w:rsidRPr="00281695">
        <w:rPr>
          <w:rFonts w:ascii="Simplified Arabic" w:hAnsi="Simplified Arabic" w:cs="Simplified Arabic"/>
          <w:b/>
          <w:bCs/>
          <w:color w:val="000000" w:themeColor="text1"/>
        </w:rPr>
        <w:t> </w:t>
      </w:r>
      <w:r w:rsidRPr="00281695">
        <w:rPr>
          <w:rFonts w:ascii="Simplified Arabic" w:hAnsi="Simplified Arabic" w:cs="Simplified Arabic"/>
          <w:b/>
          <w:bCs/>
          <w:color w:val="000000" w:themeColor="text1"/>
          <w:rtl/>
        </w:rPr>
        <w:t>، مشكلات المعالجة الضريبية لنشاط المقاولات في ظل القانون 91 لسنة 2005، مجلة البحوث المالية والضريبية،  الجمعية المصرية للمالية العامة والضرائب،،</w:t>
      </w:r>
      <w:r w:rsidRPr="00281695">
        <w:rPr>
          <w:rFonts w:ascii="Simplified Arabic" w:hAnsi="Simplified Arabic" w:cs="Simplified Arabic"/>
          <w:b/>
          <w:bCs/>
          <w:color w:val="000000" w:themeColor="text1"/>
        </w:rPr>
        <w:t xml:space="preserve">  </w:t>
      </w:r>
      <w:r w:rsidRPr="00281695">
        <w:rPr>
          <w:rFonts w:ascii="Simplified Arabic" w:hAnsi="Simplified Arabic" w:cs="Simplified Arabic"/>
          <w:b/>
          <w:bCs/>
          <w:color w:val="000000" w:themeColor="text1"/>
          <w:rtl/>
        </w:rPr>
        <w:t>العدد 83، 2012</w:t>
      </w:r>
      <w:r w:rsidRPr="00281695">
        <w:rPr>
          <w:rFonts w:ascii="Simplified Arabic" w:hAnsi="Simplified Arabic" w:cs="Simplified Arabic"/>
          <w:b/>
          <w:bCs/>
          <w:color w:val="000000" w:themeColor="text1"/>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إبراهيم، نبيل عبد الرؤوف، "تطوير التحاسب الضريبي لنتائج أعمال العقود طويلة الأجل في ظل المعيار رقم </w:t>
      </w:r>
      <w:r w:rsidRPr="00281695">
        <w:rPr>
          <w:rFonts w:ascii="Simplified Arabic" w:hAnsi="Simplified Arabic" w:cs="Simplified Arabic"/>
          <w:b/>
          <w:bCs/>
          <w:color w:val="000000" w:themeColor="text1"/>
        </w:rPr>
        <w:t>IFRS (15)</w:t>
      </w:r>
      <w:r w:rsidRPr="00281695">
        <w:rPr>
          <w:rFonts w:ascii="Simplified Arabic" w:hAnsi="Simplified Arabic" w:cs="Simplified Arabic"/>
          <w:b/>
          <w:bCs/>
          <w:color w:val="000000" w:themeColor="text1"/>
          <w:rtl/>
        </w:rPr>
        <w:t xml:space="preserve"> "الإيرادات من العقود مع العملاء" من إصدارات مجلس معايير المحاسبة الدولية </w:t>
      </w:r>
      <w:r w:rsidRPr="00281695">
        <w:rPr>
          <w:rFonts w:ascii="Simplified Arabic" w:hAnsi="Simplified Arabic" w:cs="Simplified Arabic"/>
          <w:b/>
          <w:bCs/>
          <w:color w:val="000000" w:themeColor="text1"/>
        </w:rPr>
        <w:t>IASB</w:t>
      </w:r>
      <w:r w:rsidRPr="00281695">
        <w:rPr>
          <w:rFonts w:ascii="Simplified Arabic" w:hAnsi="Simplified Arabic" w:cs="Simplified Arabic"/>
          <w:b/>
          <w:bCs/>
          <w:color w:val="000000" w:themeColor="text1"/>
          <w:rtl/>
        </w:rPr>
        <w:t>"، بحث مقدم للمؤتمر الضريبي الثاني والعشرين، تطوير النظام الضريبي المصري في ضوء متطلبات الاستثمار والتنمية،  يونية، 2015.</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الأشقر، فاتن عبدالغنى محمد, "المعايير المحاسبية المصرية والأثر الضريبي في ظل تطبيق القانون (91) لسنة 2005 ولائحته التنفيذية", بحث مقدم للمؤتمر الضريبي السنوي الخامس عشر, الفحص الضريبي في ضوء معايير المحاسبة المصرية وقانون الضريبة على الدخل 91 لسنة 2005, كلية التجارة, جامعة عين شمس, بالإشتراك مع مصلحة الضرائب المصرية, ديسمبر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الجعفري، على عبدالعظيم سعيد على, "مشاكل تطبيق معايير المحاسبة المصرية في تحديد الربح الضريبي – دراسة تطبيقية", رسالة ماجستير, الأكاديمية العربية للعلوم المالية والمصرفية, كلية الدراسات العليا – القاهرة، 2009. </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الجهاز المركزى للمحاسبات، معايير المحاسبة المصرية الصادرة كإطار مكمل للنظام المحاسبي الموحد بقرار رئيس الجهاز المركزي للمحاسبات رقم (۷۳۲) لسنة 2020، الوقائع المصرية، العدد 143، 24 يونية 2020.</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الشافعي، جلال الدين عبد الحكيم، "دراسة تحليلية انتقادية وصعوبات المحاسبة الضريبية للنشاط التجاري والصناعي في ظل القانون رقم (91) لسنة 2005"، بحث مقدم للمؤتمر الضريبي السادس عشر، الأزمات والصعوبات التطبيقية للتشريعات الضريبية الحديثة، الجمعية المصرية للمالية العامة والضرائب، سنة 2010.</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الشامی، محمد محمد مسعد، دراسة انتقادية لمشاكل التحاسب الضريبي للعقود طويلة الأجل بين معايير المحاسبة المصرية وأحكام التشريع الضريبي : دراسة نظرية ميدانية، مجلة البحوث المالية والتجارية، جامعة بورسعيد - كلية التجارة، العدد الثانى، 2014</w:t>
      </w:r>
      <w:r w:rsidRPr="00281695">
        <w:rPr>
          <w:rFonts w:ascii="Simplified Arabic" w:hAnsi="Simplified Arabic" w:cs="Simplified Arabic"/>
          <w:b/>
          <w:bCs/>
          <w:color w:val="000000" w:themeColor="text1"/>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الرشيدي، طارق عبدالعظيم يوسف، أثر تطبيق معيار التقارير المالية الدولي رقم (15) على قائمة الدخل في شركات المقاولات: دراسة تطبيقية، مجلة الفكر المحاسبي، جامعة عين شمس - كلية التجارة، مجلد 20، العدد 3، 2016</w:t>
      </w:r>
      <w:r w:rsidRPr="00281695">
        <w:rPr>
          <w:rFonts w:ascii="Simplified Arabic" w:hAnsi="Simplified Arabic" w:cs="Simplified Arabic"/>
          <w:b/>
          <w:bCs/>
          <w:color w:val="000000" w:themeColor="text1"/>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الشافعي، جلال الدين عبد الحكيم، "دراسات متقدمة في المحاسبة الضريبية"، الموسوعة الحديثة في المحاسبة الضريبية، الجزء السادس، 2009/2010. </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العفيفي، احمد عبد الفتاح محمد سعيد، ايجابيات ومعوقات تطبيق معيار المحاسبة الدولي رقم 11 في شركات المقاولات، رسالة ماجستير غير منشورة، كلية التجارة، الجامعة الإسلامية، غزة، فلسطين،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الفقي، شيرين يسري، دراسة إنتقادية للتكاليف والمصروفات واجبة الخصم في الضريبة على أرباح النشاط التجاري والصناعي وفقا لمعايير المحاسبة المصرية، رسالة ماجستير، كلية التجارة بورسعيد، 2014.</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القبانی، </w:t>
      </w:r>
      <w:r w:rsidRPr="00281695">
        <w:rPr>
          <w:rFonts w:ascii="Simplified Arabic" w:hAnsi="Simplified Arabic" w:cs="Simplified Arabic"/>
          <w:b/>
          <w:bCs/>
          <w:color w:val="000000" w:themeColor="text1"/>
        </w:rPr>
        <w:t> </w:t>
      </w:r>
      <w:r w:rsidRPr="00281695">
        <w:rPr>
          <w:rFonts w:ascii="Simplified Arabic" w:hAnsi="Simplified Arabic" w:cs="Simplified Arabic"/>
          <w:b/>
          <w:bCs/>
          <w:color w:val="000000" w:themeColor="text1"/>
          <w:rtl/>
        </w:rPr>
        <w:t>ثناء على، دراسات في نظم محاسبة التكاليف، مكتبة الدار الجامعية، الإسكندرية، 2009.</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الناغی، محمود السيد، " الفروق الدائمة والمؤقتة بين الدخل المحاسبي والدخل الضريبي في الضريبة على الدخل بين الضرورة والملائمة "، المؤتمر الضريبي العاشر بعنوان القانون رقم </w:t>
      </w:r>
      <w:r w:rsidRPr="00281695">
        <w:rPr>
          <w:rFonts w:ascii="Simplified Arabic" w:hAnsi="Simplified Arabic" w:cs="Simplified Arabic"/>
          <w:b/>
          <w:bCs/>
          <w:color w:val="000000" w:themeColor="text1"/>
          <w:rtl/>
        </w:rPr>
        <w:lastRenderedPageBreak/>
        <w:t>91 لسنة 2005 بين التشريع ومتطلبات التطبيق، الجمعية المصرية للمالية العامة والضرائب، سبتمبر 2005.</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الناغي، محمود السيد، "تقييم مخاطر النظام الضريبي المصري كمدخل لإعادة الهيكلة"، بحث مقدم للمؤتمر الضريبي الحادي والعشرين، إعادة بناء المنظومة الضريبية تحقيقًا للعدالة الضريبية – للعدالة الإجتماعية، الجمعية المصرية للمالية العامة والضرائب، 22-23 يونيه 2014.</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حسن، دينا كمال عبد السلام على، أثر تطبيق معايير المحاسبة المصرية المضافة على تحسين جودة المعلومات المحاسبية فى ضوء جائحة كورونا </w:t>
      </w:r>
      <w:r w:rsidRPr="00281695">
        <w:rPr>
          <w:rFonts w:ascii="Simplified Arabic" w:hAnsi="Simplified Arabic" w:cs="Simplified Arabic"/>
          <w:b/>
          <w:bCs/>
          <w:color w:val="000000" w:themeColor="text1"/>
        </w:rPr>
        <w:t>COVID-19</w:t>
      </w:r>
      <w:r w:rsidRPr="00281695">
        <w:rPr>
          <w:rFonts w:ascii="Simplified Arabic" w:hAnsi="Simplified Arabic" w:cs="Simplified Arabic"/>
          <w:b/>
          <w:bCs/>
          <w:color w:val="000000" w:themeColor="text1"/>
          <w:rtl/>
        </w:rPr>
        <w:t>: دراسة ميدانية، مجلة البحوث المالية والتجارية، جامعة بورسعيد – كلية التجارة، المجلد 21، العدد الرابع، اكتوبر 2020.</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حسن، محمد عبد الحافظ عبد العال، المشكلات الضريبية فى قطاع المقاولات ومقترحات علاجها، مجلة الفكر المحاسبى، كلية التجارة – جامعة عين شمس، المجلد 15، العدد 1، 2011.  </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حماد،  طارق عبد العال، "أثر الإختلاف بين المفاهيم المحاسبية والقواعد الضريبية على تحديد وعاء الضريبة ومتطلبات الإفصاح"، بحث مقدم للمؤتمر الضريبي السنوي الخامس عشر، الفحص الضريبي في ضوء معايير المحاسبة المصرية وقانون الضريبة على الدخل 91 لسنة 2005، كلية التجارة، جامعة عين شمس بالاشتراك مع مصلحة الضرائب المصرية، 15-16 ديسمبر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حماد، طارق عبد العال،الدليل العملي لتطبيق معايير المحاسبة المصرية وآثارها الضريبية، الدار الجامعية ،الإسكندرية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خليفة، محمد عبد العزيز محمد، القياس والإفصاح المحاسبى عن الضريبة المؤجلة فى ضوء معايير المحاسبة المصرية : دراسة تطبيقية، مجلة البحوث المالية والضريبية، الجمعية المصرية للمالية العامة والضرائب، العدد 73، 2012.</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سرور، عاصم محمد أحمد، "استخدام شهادة المهندس كطريقة لعلاج مشكلات تحديد الربح الضريبي لشركات المقاولات في ظل القانون 91 لسنة 2005 (دراسة تحليلية ميدانية)،مجلة الدراسات والبحوث التجارية، كلية التجارة، جامعة بنها، العدد الأول، المجلد الثاني،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سليم، مصطفى فتحي زكي، "إطار مقترح لزيادة فعالية المحاسبة الضريبية على الدخل في ضوء معايير المحاسبة المصرية وقانون الضريبة على الدخل، رسالة دكتوراه، كلية التجارة، جامعة بنها، سنة 2015.</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شعيب، السعيد محمد عبد العزيز, "التحاسب الضريبي", كلية التجارة, جامعة بنها, بدون ناشر, سنة 2009.</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شعيب، السعيد محمد عبد العزيز، "القانون رقم 91 لسنة 2005 بين أحكام التشريع ومشكلات التطبيق ومقترحات العلاج"، بحث مقدم للمؤتمر الضريبي الحادي عشر"، النظام الضريبي المصري – القانون رقم (91) لسنة 2005 – مشكلات ومعوقات التطبيق ومقترحات العلاج، الجمعية المصرية للمالية العامة والضرائب، 19-22 يونيه 2006.</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شعيب، السعيد محمد عبد العزيز، "دراسة لمشاكل ومقومات التطبيق للضريبة على الدخل وأثرها على مسئولية المراجع في اعتماد الإقرار الضريبي"، مجلة الدراسات والبحوث التجارية، كلية التجارة جامعة ببنها، ملحق العدد الأول،2006.</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صابر، محمد محمود، "المعايير المحاسبية المصرية جسرًا يربط الربح المحاسبي بالربح الضريبي"، بحث مقدم للمؤتمر الضريبي الحادي عشر، النظام الضريبي المصري – القانون 91 لسنة 2005 مشكلات ومعوقات التطبيق ومقترحات الحلول، الجمعية المصرية للمالية العامة والضرائب، 19-22 يونيه 2006.</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صالح، محمد جلال، تقييم الطرق المحاسبية لقياس نتيجة النشاط في منشآت المقاولات، مجلة الاقتصاد والتجارة، كلية التجارة، جامعة عين شمس، ملحق العدد الأول، ۱۹۹۱.</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صالح، مريم محمد محمد، دراسة مقارنة بين الدخل الضريبي  والدخل المحاسبي، رسالة ماجستير في المحاسبة غير منشورة ، كلية الدراسات العليا، جامعة النيلين، الخرطوم، 2010.</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ضاهر، سامح سعيد محمود محمود، تأثير الفروق الضريبية على جودة الأرباح: دراسة تطبيقية على سوق الأوراق المالية</w:t>
      </w:r>
      <w:r w:rsidRPr="00281695">
        <w:rPr>
          <w:rFonts w:ascii="Simplified Arabic" w:hAnsi="Simplified Arabic" w:cs="Simplified Arabic"/>
          <w:b/>
          <w:bCs/>
          <w:color w:val="000000" w:themeColor="text1"/>
        </w:rPr>
        <w:t xml:space="preserve">  </w:t>
      </w:r>
      <w:r w:rsidRPr="00281695">
        <w:rPr>
          <w:rFonts w:ascii="Simplified Arabic" w:hAnsi="Simplified Arabic" w:cs="Simplified Arabic"/>
          <w:b/>
          <w:bCs/>
          <w:color w:val="000000" w:themeColor="text1"/>
          <w:rtl/>
        </w:rPr>
        <w:t>المصرية، المجلة العلمية للاقتصاد والتجارة، جامعة عين شمس - كلية التجارة، العدد الأول، 2017</w:t>
      </w:r>
      <w:r w:rsidRPr="00281695">
        <w:rPr>
          <w:rFonts w:ascii="Simplified Arabic" w:hAnsi="Simplified Arabic" w:cs="Simplified Arabic"/>
          <w:b/>
          <w:bCs/>
          <w:color w:val="000000" w:themeColor="text1"/>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طه، طه خيرى ،</w:t>
      </w:r>
      <w:r w:rsidRPr="00281695">
        <w:rPr>
          <w:rFonts w:ascii="Simplified Arabic" w:hAnsi="Simplified Arabic" w:cs="Simplified Arabic"/>
          <w:b/>
          <w:bCs/>
          <w:color w:val="000000" w:themeColor="text1"/>
        </w:rPr>
        <w:t xml:space="preserve">" </w:t>
      </w:r>
      <w:r w:rsidRPr="00281695">
        <w:rPr>
          <w:rFonts w:ascii="Simplified Arabic" w:hAnsi="Simplified Arabic" w:cs="Simplified Arabic"/>
          <w:b/>
          <w:bCs/>
          <w:color w:val="000000" w:themeColor="text1"/>
          <w:rtl/>
        </w:rPr>
        <w:t xml:space="preserve">العوامل المؤثرة على جودة أداء الفاحص الضريبي </w:t>
      </w:r>
      <w:r w:rsidRPr="00281695">
        <w:rPr>
          <w:rFonts w:ascii="Simplified Arabic" w:hAnsi="Simplified Arabic" w:cs="Simplified Arabic"/>
          <w:b/>
          <w:bCs/>
          <w:color w:val="000000" w:themeColor="text1"/>
        </w:rPr>
        <w:t>"</w:t>
      </w:r>
      <w:r w:rsidRPr="00281695">
        <w:rPr>
          <w:rFonts w:ascii="Simplified Arabic" w:hAnsi="Simplified Arabic" w:cs="Simplified Arabic"/>
          <w:b/>
          <w:bCs/>
          <w:color w:val="000000" w:themeColor="text1"/>
          <w:rtl/>
        </w:rPr>
        <w:t>، المؤتمر الضريبي الخامس عشر بعنوان الفحص الضريبي في ضوء معايير المحاسبة المصرية وقانون ضريبة الدخل 91 لسنة 2005، جامعة عين شمس، كلية التجارة، 15 – 16 ديسمبر، 2007</w:t>
      </w:r>
      <w:r w:rsidRPr="00281695">
        <w:rPr>
          <w:rFonts w:ascii="Simplified Arabic" w:hAnsi="Simplified Arabic" w:cs="Simplified Arabic"/>
          <w:b/>
          <w:bCs/>
          <w:color w:val="000000" w:themeColor="text1"/>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lastRenderedPageBreak/>
        <w:t>عابدين، حسني، أثر تطبيق المعايير المحاسبية الدولية لعقود المقاولات على نتائج أعمال شركات المقاولات بفلسطين، رسالة دكتوراه غير منشورة، جامعة النيلين، السودان، 2009.</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عابدين، حسني، أثر تطبيق المعايير المحاسبية الدولية لعقود المقاولات على نتائج أعمال شركات المقاولات بفلسطين، رسالة دكتوراه غير منشورة، جامعة النيلين، السودان، ۲۰۰۹.</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عبد الجواد، أشرف عرفة، المعيار المحاسبي المصري رقم (</w:t>
      </w:r>
      <w:r w:rsidRPr="00281695">
        <w:rPr>
          <w:rFonts w:ascii="Simplified Arabic" w:hAnsi="Simplified Arabic" w:cs="Simplified Arabic"/>
          <w:b/>
          <w:bCs/>
          <w:color w:val="000000" w:themeColor="text1"/>
        </w:rPr>
        <w:t>8</w:t>
      </w:r>
      <w:r w:rsidRPr="00281695">
        <w:rPr>
          <w:rFonts w:ascii="Simplified Arabic" w:hAnsi="Simplified Arabic" w:cs="Simplified Arabic"/>
          <w:b/>
          <w:bCs/>
          <w:color w:val="000000" w:themeColor="text1"/>
          <w:rtl/>
        </w:rPr>
        <w:t xml:space="preserve">) عقود الإنشاء بين النظرية والتطبيق في ظل أحكام قانون الضريبة على الدخل رقم 91 لسنة </w:t>
      </w:r>
      <w:r w:rsidRPr="00281695">
        <w:rPr>
          <w:rFonts w:ascii="Simplified Arabic" w:hAnsi="Simplified Arabic" w:cs="Simplified Arabic"/>
          <w:b/>
          <w:bCs/>
          <w:color w:val="000000" w:themeColor="text1"/>
        </w:rPr>
        <w:t>2005</w:t>
      </w:r>
      <w:r w:rsidRPr="00281695">
        <w:rPr>
          <w:rFonts w:ascii="Simplified Arabic" w:hAnsi="Simplified Arabic" w:cs="Simplified Arabic"/>
          <w:b/>
          <w:bCs/>
          <w:color w:val="000000" w:themeColor="text1"/>
          <w:rtl/>
        </w:rPr>
        <w:t xml:space="preserve">، مؤتمر المحاسبة والمراجعة، كلية التجارة، جامعة عين شمس، </w:t>
      </w:r>
      <w:r w:rsidRPr="00281695">
        <w:rPr>
          <w:rFonts w:ascii="Simplified Arabic" w:hAnsi="Simplified Arabic" w:cs="Simplified Arabic"/>
          <w:b/>
          <w:bCs/>
          <w:color w:val="000000" w:themeColor="text1"/>
        </w:rPr>
        <w:t>2008</w:t>
      </w:r>
      <w:r w:rsidRPr="00281695">
        <w:rPr>
          <w:rFonts w:ascii="Simplified Arabic" w:hAnsi="Simplified Arabic" w:cs="Simplified Arabic"/>
          <w:b/>
          <w:bCs/>
          <w:color w:val="000000" w:themeColor="text1"/>
          <w:rtl/>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 xml:space="preserve">عبد الخالق، أسامة على، </w:t>
      </w:r>
      <w:r w:rsidRPr="00281695">
        <w:rPr>
          <w:rFonts w:ascii="Simplified Arabic" w:hAnsi="Simplified Arabic" w:cs="Simplified Arabic"/>
          <w:b/>
          <w:bCs/>
          <w:color w:val="000000" w:themeColor="text1"/>
        </w:rPr>
        <w:t>"</w:t>
      </w:r>
      <w:r w:rsidRPr="00281695">
        <w:rPr>
          <w:rFonts w:ascii="Simplified Arabic" w:hAnsi="Simplified Arabic" w:cs="Simplified Arabic"/>
          <w:b/>
          <w:bCs/>
          <w:color w:val="000000" w:themeColor="text1"/>
          <w:rtl/>
        </w:rPr>
        <w:t>أثر نصوص التشريع الضريبي على التركيبة الهيكلية للضرائب المؤجلة وانعكاس ذلك على حجم الأعباء الدفترية وكفاءة الإفصاح المحاسبي</w:t>
      </w:r>
      <w:r w:rsidRPr="00281695">
        <w:rPr>
          <w:rFonts w:ascii="Simplified Arabic" w:hAnsi="Simplified Arabic" w:cs="Simplified Arabic"/>
          <w:b/>
          <w:bCs/>
          <w:color w:val="000000" w:themeColor="text1"/>
        </w:rPr>
        <w:t>"</w:t>
      </w:r>
      <w:r w:rsidRPr="00281695">
        <w:rPr>
          <w:rFonts w:ascii="Simplified Arabic" w:hAnsi="Simplified Arabic" w:cs="Simplified Arabic"/>
          <w:b/>
          <w:bCs/>
          <w:color w:val="000000" w:themeColor="text1"/>
          <w:rtl/>
        </w:rPr>
        <w:t xml:space="preserve">، المؤتمر الضريبي الحادي عشر بعنوان النظام الضريبي المصري القانون 91 لسنة 2005 بشأن الضريبة على الدخل، مشکلات ومعوقات التطبيق ومقترحات الحلول، الجمعية المصرية المالية العامة والضرائب، يوليو 2006. </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عبد الغفار، الهام محمد الصحابي، "القياس المحاسبي والضريبي لأرباح عقود المقاولات طويلة الأجل – دراسة مقارنة"، رسالة دكتوراه، كلية التجارة – جامعة عين شمس، 2011.</w:t>
      </w:r>
    </w:p>
    <w:p w:rsidR="00860331" w:rsidRPr="00DF62F2"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tl/>
        </w:rPr>
      </w:pPr>
      <w:r w:rsidRPr="002003B4">
        <w:rPr>
          <w:rFonts w:ascii="Simplified Arabic" w:hAnsi="Simplified Arabic" w:cs="Simplified Arabic"/>
          <w:b/>
          <w:bCs/>
          <w:color w:val="000000" w:themeColor="text1"/>
          <w:rtl/>
        </w:rPr>
        <w:t>عبدالملاك، إنجي أشرف جرجس، مشکلات إهلاك الأصول الثابتة بين معيار المحاسبة المصري المعدل رقم 10 والقانون الضريبي الساري واتجاهات التوفيق بينهما: دراسة تحليلية - ميدانية، مجلة كلية التجارة للبحوث العلمية، جامعة أسيوط - كلية التجارة، العدد السبعون، 2020</w:t>
      </w:r>
      <w:r w:rsidRPr="002003B4">
        <w:rPr>
          <w:rFonts w:ascii="Simplified Arabic" w:hAnsi="Simplified Arabic" w:cs="Simplified Arabic"/>
          <w:b/>
          <w:bCs/>
          <w:color w:val="000000" w:themeColor="text1"/>
        </w:rPr>
        <w:t>.</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عطية، هاشم أحمد،  محمد محمود عبد ربه، المحاسبة عن العقود طويلة الأجل، مكتبة الدار الجامعية، الإسكندرية، 2000.</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على، حسن حامد، مشكلات قياس صافى الربح فى ضوء المعايير المحاسبية والتشريع الضريبى المصرى، رسالة ماجستير ،كلية التجارة، جامعة عين شمس، 2011.</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عليان، عبد الرحمن،</w:t>
      </w:r>
      <w:r w:rsidRPr="00281695">
        <w:rPr>
          <w:rFonts w:ascii="Simplified Arabic" w:hAnsi="Simplified Arabic" w:cs="Simplified Arabic"/>
          <w:b/>
          <w:bCs/>
          <w:color w:val="000000" w:themeColor="text1"/>
        </w:rPr>
        <w:t xml:space="preserve">" </w:t>
      </w:r>
      <w:r w:rsidRPr="00281695">
        <w:rPr>
          <w:rFonts w:ascii="Simplified Arabic" w:hAnsi="Simplified Arabic" w:cs="Simplified Arabic"/>
          <w:b/>
          <w:bCs/>
          <w:color w:val="000000" w:themeColor="text1"/>
          <w:rtl/>
        </w:rPr>
        <w:t>محاور ترشيد وتفعيل دور الإدارة الضريبية في رفع كفاءة الأداء الضريبي</w:t>
      </w:r>
      <w:r w:rsidRPr="00281695">
        <w:rPr>
          <w:rFonts w:ascii="Simplified Arabic" w:hAnsi="Simplified Arabic" w:cs="Simplified Arabic"/>
          <w:b/>
          <w:bCs/>
          <w:color w:val="000000" w:themeColor="text1"/>
        </w:rPr>
        <w:t>"</w:t>
      </w:r>
      <w:r w:rsidRPr="00281695">
        <w:rPr>
          <w:rFonts w:ascii="Simplified Arabic" w:hAnsi="Simplified Arabic" w:cs="Simplified Arabic"/>
          <w:b/>
          <w:bCs/>
          <w:color w:val="000000" w:themeColor="text1"/>
          <w:rtl/>
        </w:rPr>
        <w:t>، المؤتمر الضريبي الخامس عشر بعنوان الفحص الضريبي في ضوء معايير المحاسبة المصرية وقانون ضريبة الدخل 91 السنة 2005، جامعة عين شمس، كلية التجارة، 15، 16 ديسمبر،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lastRenderedPageBreak/>
        <w:t>كبش، جمال محمد محمود، "تقييم دور معايير المحاسبة المصرية في التحاسب الضريبي عن أرباح الأشخاص الاعتبارية"، مجلة المحاسبة والإدارة والتأمين، كلية التجارة – جامعة القاهرة، العدد 75، 2010.</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متولي، أبو الفضل عبد الفتاح أبو الفضل، المدخل مقترح لتطوير أسس القياس والإفصاح الضريبي في ضوء معيار المحاسبة عن ضرائب الدخل - دراسة ميدانية"، رسالة ماجستير، كلية التجارة بالإسماعيلية، جامعة قناة السويس،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مراد، سامي محمود عبد الحميد، ضبط الإطار المفاهيمي الفريضة الغائبة بين الضريبة على الدخل ومعايير المحاسبة المصرية، مجلة البحوث المالية و الضريبية، الجمعية المصرية للمالية العامة والضرائب، العدد 104، مايو/ يونيه، 2016.</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Pr>
        <w:t> </w:t>
      </w:r>
      <w:r w:rsidRPr="00281695">
        <w:rPr>
          <w:rFonts w:ascii="Simplified Arabic" w:hAnsi="Simplified Arabic" w:cs="Simplified Arabic"/>
          <w:b/>
          <w:bCs/>
          <w:color w:val="000000" w:themeColor="text1"/>
          <w:rtl/>
        </w:rPr>
        <w:t>مصطفى، عبدالعزيز السيد, "الضريبة على دخل الأشخاص الطبيعيين والضريبة على أرباح الأشخاص الإعتبارية بالقانون رقم 91 لسنة 2005", كلية التجارة, جامعة القاهرة,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t>هيبة، حمدي محمد، "معايير المحاسبة المصرية من وجهة نظر ضريبية"،بحث مقدم للمؤتمر الضريبي الثاني عشر، فاعلية تطبيق النظام الضريبي المصري، الجمعية المصرية للمالية العامة والضرائب، يونية 2007.</w:t>
      </w:r>
    </w:p>
    <w:p w:rsidR="00860331" w:rsidRPr="00281695" w:rsidRDefault="00860331" w:rsidP="00CF511B">
      <w:pPr>
        <w:pStyle w:val="ListParagraph"/>
        <w:numPr>
          <w:ilvl w:val="0"/>
          <w:numId w:val="6"/>
        </w:numPr>
        <w:ind w:left="142" w:hanging="170"/>
        <w:contextualSpacing/>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يوسف، نسرين محمد فتحی، تحلیل محاسبي مقارن لمدى الإتساق والإختلاف بين المعايير المحاسبية والتشريع الضريبي في الشركات متعددة الجنسيات : دراسة تطبيقية، رسالة ماجستير ،جامعة قناة السويس، كلية التجارة بالاسماعيلية، 2010</w:t>
      </w:r>
      <w:r w:rsidRPr="00281695">
        <w:rPr>
          <w:rFonts w:ascii="Simplified Arabic" w:hAnsi="Simplified Arabic" w:cs="Simplified Arabic"/>
          <w:b/>
          <w:bCs/>
          <w:color w:val="000000" w:themeColor="text1"/>
        </w:rPr>
        <w:t>.</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u w:val="single"/>
          <w:lang w:bidi="ar-EG"/>
        </w:rPr>
      </w:pPr>
      <w:r w:rsidRPr="00281695">
        <w:rPr>
          <w:rFonts w:ascii="Simplified Arabic" w:hAnsi="Simplified Arabic" w:cs="Simplified Arabic"/>
          <w:b/>
          <w:bCs/>
          <w:color w:val="000000" w:themeColor="text1"/>
          <w:u w:val="single"/>
          <w:rtl/>
          <w:lang w:bidi="ar-EG"/>
        </w:rPr>
        <w:t>ثانيا : المراجع باللغة الأنجليزية</w:t>
      </w:r>
      <w:r w:rsidRPr="00281695">
        <w:rPr>
          <w:rFonts w:ascii="Simplified Arabic" w:hAnsi="Simplified Arabic" w:cs="Simplified Arabic"/>
          <w:b/>
          <w:bCs/>
          <w:color w:val="000000" w:themeColor="text1"/>
          <w:u w:val="single"/>
          <w:lang w:bidi="ar-EG"/>
        </w:rPr>
        <w:t>:</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rtl/>
        </w:rPr>
      </w:pPr>
      <w:r w:rsidRPr="002003B4">
        <w:rPr>
          <w:rFonts w:asciiTheme="majorBidi" w:eastAsia="Times New Roman" w:hAnsiTheme="majorBidi" w:cstheme="majorBidi"/>
          <w:b/>
          <w:bCs/>
          <w:color w:val="000000" w:themeColor="text1"/>
        </w:rPr>
        <w:t>Alley C &amp; James S," The Interface between Financial Accounting and Tax Accounting: A Summery of Current Research ". Working Paper Number 84, University of Waikato, December, 2005.</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Annette B. Smith, Christine D. Turgeon" Construction Cost Estimating for- Long Term Contracts", European Accounting Review,VOL. 10, NO. (1) ,2002</w:t>
      </w:r>
      <w:r w:rsidRPr="002003B4">
        <w:rPr>
          <w:rFonts w:asciiTheme="majorBidi" w:eastAsia="Times New Roman" w:hAnsiTheme="majorBidi" w:cstheme="majorBidi"/>
          <w:b/>
          <w:bCs/>
          <w:color w:val="000000" w:themeColor="text1"/>
          <w:rtl/>
        </w:rPr>
        <w:t>.</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Barrie, Donald S</w:t>
      </w:r>
      <w:r w:rsidRPr="002003B4">
        <w:rPr>
          <w:rFonts w:asciiTheme="majorBidi" w:eastAsia="Times New Roman" w:hAnsiTheme="majorBidi" w:cstheme="majorBidi"/>
          <w:b/>
          <w:bCs/>
          <w:color w:val="000000" w:themeColor="text1"/>
          <w:rtl/>
        </w:rPr>
        <w:t>,</w:t>
      </w:r>
      <w:r w:rsidRPr="002003B4">
        <w:rPr>
          <w:rFonts w:asciiTheme="majorBidi" w:eastAsia="Times New Roman" w:hAnsiTheme="majorBidi" w:cstheme="majorBidi"/>
          <w:b/>
          <w:bCs/>
          <w:color w:val="000000" w:themeColor="text1"/>
        </w:rPr>
        <w:t xml:space="preserve"> and Boyd C. Paulson, Professional Construction Management, May, June, 1998</w:t>
      </w:r>
      <w:r w:rsidRPr="002003B4">
        <w:rPr>
          <w:rFonts w:asciiTheme="majorBidi" w:eastAsia="Times New Roman" w:hAnsiTheme="majorBidi" w:cstheme="majorBidi"/>
          <w:b/>
          <w:bCs/>
          <w:color w:val="000000" w:themeColor="text1"/>
          <w:rtl/>
        </w:rPr>
        <w:t>.</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 xml:space="preserve">  Charles Elad, “The Development of Accounting in the Franc Zone Countries in Africa". The International Journal of Accounting, Volume 50, Issue 1, March, 2015. </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lastRenderedPageBreak/>
        <w:t xml:space="preserve">Chen, H., Dhaliwal. S., and Trombley, A., Consistency of Book-Tax Differences and the Information Content of Earnings, The Journal of the American Taxation </w:t>
      </w:r>
      <w:r w:rsidR="00377433" w:rsidRPr="002003B4">
        <w:rPr>
          <w:rFonts w:asciiTheme="majorBidi" w:eastAsia="Times New Roman" w:hAnsiTheme="majorBidi" w:cstheme="majorBidi"/>
          <w:b/>
          <w:bCs/>
          <w:color w:val="000000" w:themeColor="text1"/>
        </w:rPr>
        <w:t>Association, Vol</w:t>
      </w:r>
      <w:r w:rsidRPr="002003B4">
        <w:rPr>
          <w:rFonts w:asciiTheme="majorBidi" w:eastAsia="Times New Roman" w:hAnsiTheme="majorBidi" w:cstheme="majorBidi"/>
          <w:b/>
          <w:bCs/>
          <w:color w:val="000000" w:themeColor="text1"/>
        </w:rPr>
        <w:t>. 34, No. 2</w:t>
      </w:r>
      <w:r w:rsidRPr="002003B4">
        <w:rPr>
          <w:rFonts w:asciiTheme="majorBidi" w:eastAsia="Times New Roman" w:hAnsiTheme="majorBidi" w:cstheme="majorBidi"/>
          <w:b/>
          <w:bCs/>
          <w:color w:val="000000" w:themeColor="text1"/>
          <w:rtl/>
        </w:rPr>
        <w:t>.</w:t>
      </w:r>
      <w:r w:rsidRPr="002003B4">
        <w:rPr>
          <w:rFonts w:asciiTheme="majorBidi" w:eastAsia="Times New Roman" w:hAnsiTheme="majorBidi" w:cstheme="majorBidi"/>
          <w:b/>
          <w:bCs/>
          <w:color w:val="000000" w:themeColor="text1"/>
        </w:rPr>
        <w:t xml:space="preserve"> ,2012,  </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hAnsiTheme="majorBidi" w:cstheme="majorBidi"/>
          <w:color w:val="469D00"/>
        </w:rPr>
        <w:t> </w:t>
      </w:r>
      <w:r w:rsidRPr="002003B4">
        <w:rPr>
          <w:rFonts w:asciiTheme="majorBidi" w:eastAsia="Times New Roman" w:hAnsiTheme="majorBidi" w:cstheme="majorBidi"/>
          <w:b/>
          <w:bCs/>
          <w:color w:val="000000" w:themeColor="text1"/>
        </w:rPr>
        <w:t>Chi, S., Pincus, M., and Teoh, H), Mispricing of Book-Tax Differences and the Trading Behavior of Short Sellers and Insiders, The Accounting Review, Vol.89, No.2, 2014.</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Delans -Desai M &amp; Dharmapala D, "Earnings Management, Corporate Tax Shelters, and Book-Tax Alignment", Working Paper, University of Harvard, January, 2009.</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tl/>
        </w:rPr>
      </w:pPr>
      <w:r w:rsidRPr="002003B4">
        <w:rPr>
          <w:rFonts w:asciiTheme="majorBidi" w:eastAsia="Times New Roman" w:hAnsiTheme="majorBidi" w:cstheme="majorBidi"/>
          <w:b/>
          <w:bCs/>
          <w:color w:val="000000" w:themeColor="text1"/>
        </w:rPr>
        <w:t>Dhaliwal D," Book-Tax Differences, Uncertainty about Fundamentals and Information Quality, and Cost of Capital ", Working Paper, University Of Arizona, November, 2008</w:t>
      </w:r>
      <w:r w:rsidRPr="002003B4">
        <w:rPr>
          <w:rFonts w:asciiTheme="majorBidi" w:eastAsia="Times New Roman" w:hAnsiTheme="majorBidi" w:cstheme="majorBidi"/>
          <w:b/>
          <w:bCs/>
          <w:color w:val="000000" w:themeColor="text1"/>
          <w:rtl/>
        </w:rPr>
        <w:t>.</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Dridi, W., Adel, B., Book-Tax Differences and the Persistence of Earnings and Accruals:Tunisian Evidence, Asian Social Science, Vol.12, No. 6,2016,</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tl/>
        </w:rPr>
      </w:pPr>
      <w:r w:rsidRPr="002003B4">
        <w:rPr>
          <w:rFonts w:asciiTheme="majorBidi" w:eastAsia="Times New Roman" w:hAnsiTheme="majorBidi" w:cstheme="majorBidi"/>
          <w:b/>
          <w:bCs/>
          <w:color w:val="000000" w:themeColor="text1"/>
        </w:rPr>
        <w:t>Goncharov I," Does Reporting Timeliness Affect Book-Tax Differences? Working paper, University of Amsterdam, April, 2009.</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Greuning. H.V. "International Financial Reporting Standards, Practical Guide, the World Bank", Washington, D.C.2005.</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Hanlon M &amp; Krishnan G," Do Auditors Use the Information Reflected in Book-Tax Differences?" , Working paper, University of Michigan, 2005.</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Hanlon M &amp; Shevlin T," What Can We Infer about a Firm's Taxable Income from It's Financial Statements?". National Tax Journal. December,2003.</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Heflin F &amp; Kross W," Book Versus Taxable Income", Working paper, University of Florida, January, 2005.</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Jeffrey Callen, “A Selective Critical Review of Financial Accounting Research”. Critical Perspectives on Accounting, Volume 26, February 2015</w:t>
      </w:r>
      <w:r w:rsidRPr="002003B4">
        <w:rPr>
          <w:rFonts w:asciiTheme="majorBidi" w:eastAsia="Times New Roman" w:hAnsiTheme="majorBidi" w:cstheme="majorBidi"/>
          <w:b/>
          <w:bCs/>
          <w:color w:val="000000" w:themeColor="text1"/>
          <w:rtl/>
        </w:rPr>
        <w:t>.</w:t>
      </w:r>
    </w:p>
    <w:p w:rsidR="00860331" w:rsidRPr="00982C2E" w:rsidRDefault="00860331" w:rsidP="00CF511B">
      <w:pPr>
        <w:pStyle w:val="ListParagraph"/>
        <w:numPr>
          <w:ilvl w:val="0"/>
          <w:numId w:val="6"/>
        </w:numPr>
        <w:bidi w:val="0"/>
        <w:ind w:left="284" w:hanging="219"/>
        <w:contextualSpacing/>
        <w:jc w:val="both"/>
        <w:rPr>
          <w:rFonts w:asciiTheme="majorBidi" w:hAnsiTheme="majorBidi" w:cstheme="majorBidi"/>
          <w:b/>
          <w:bCs/>
          <w:color w:val="000000" w:themeColor="text1"/>
        </w:rPr>
      </w:pPr>
      <w:r w:rsidRPr="002003B4">
        <w:rPr>
          <w:rFonts w:asciiTheme="majorBidi" w:eastAsia="Times New Roman" w:hAnsiTheme="majorBidi" w:cstheme="majorBidi"/>
          <w:b/>
          <w:bCs/>
          <w:color w:val="000000" w:themeColor="text1"/>
        </w:rPr>
        <w:t>Lev B</w:t>
      </w:r>
      <w:r w:rsidRPr="002003B4">
        <w:rPr>
          <w:rFonts w:asciiTheme="majorBidi" w:eastAsia="Times New Roman" w:hAnsiTheme="majorBidi" w:cstheme="majorBidi"/>
          <w:b/>
          <w:bCs/>
          <w:color w:val="000000" w:themeColor="text1"/>
          <w:rtl/>
        </w:rPr>
        <w:t>.</w:t>
      </w:r>
      <w:r w:rsidRPr="002003B4">
        <w:rPr>
          <w:rFonts w:asciiTheme="majorBidi" w:eastAsia="Times New Roman" w:hAnsiTheme="majorBidi" w:cstheme="majorBidi"/>
          <w:b/>
          <w:bCs/>
          <w:color w:val="000000" w:themeColor="text1"/>
        </w:rPr>
        <w:t>&amp; Nissim D," Taxable Income, Future Earnings, and Equity Values ". The Accounting Review, 2004.</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 xml:space="preserve">Miller A &amp; Others, "Income Tax Accounting under IFRS Recent Developments and Current Issues", ERNST &amp; Young, September, 2009. </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rPr>
      </w:pPr>
      <w:r w:rsidRPr="002003B4">
        <w:rPr>
          <w:rFonts w:asciiTheme="majorBidi" w:eastAsia="Times New Roman" w:hAnsiTheme="majorBidi" w:cstheme="majorBidi"/>
          <w:b/>
          <w:bCs/>
          <w:color w:val="000000" w:themeColor="text1"/>
        </w:rPr>
        <w:t>Poterba J &amp; Others," New Eevidence of the Ssources, Importance. and Potential Consequences of Temporary Differences ", Working paper, MIT, August, 2009.</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lastRenderedPageBreak/>
        <w:t> Robinson J &amp; Others," Is Management of the Tax Function Related to the Book-Tax Gap and to Aggressive Tax and/or Financial Reporting?", Working Paper, University of Texas in Austin, January, 2007</w:t>
      </w:r>
      <w:r w:rsidRPr="002003B4">
        <w:rPr>
          <w:rFonts w:asciiTheme="majorBidi" w:eastAsia="Times New Roman" w:hAnsiTheme="majorBidi" w:cstheme="majorBidi"/>
          <w:b/>
          <w:bCs/>
          <w:color w:val="000000" w:themeColor="text1"/>
          <w:rtl/>
        </w:rPr>
        <w:t>.</w:t>
      </w:r>
    </w:p>
    <w:p w:rsidR="00860331" w:rsidRPr="002003B4" w:rsidRDefault="00860331" w:rsidP="00CF511B">
      <w:pPr>
        <w:pStyle w:val="ListParagraph"/>
        <w:numPr>
          <w:ilvl w:val="0"/>
          <w:numId w:val="6"/>
        </w:numPr>
        <w:bidi w:val="0"/>
        <w:ind w:left="284" w:hanging="219"/>
        <w:contextualSpacing/>
        <w:jc w:val="both"/>
        <w:rPr>
          <w:rFonts w:asciiTheme="majorBidi" w:eastAsia="Times New Roman" w:hAnsiTheme="majorBidi" w:cstheme="majorBidi"/>
          <w:b/>
          <w:bCs/>
          <w:color w:val="000000" w:themeColor="text1"/>
        </w:rPr>
      </w:pPr>
      <w:r w:rsidRPr="002003B4">
        <w:rPr>
          <w:rFonts w:asciiTheme="majorBidi" w:eastAsia="Times New Roman" w:hAnsiTheme="majorBidi" w:cstheme="majorBidi"/>
          <w:b/>
          <w:bCs/>
          <w:color w:val="000000" w:themeColor="text1"/>
        </w:rPr>
        <w:t>Sodan, S., Book-Tax Differences and Companies' Financial Characteristics: The Case of Croatia, The Business Review, Vol. 19, No. 2,</w:t>
      </w:r>
      <w:r w:rsidRPr="002003B4">
        <w:rPr>
          <w:rFonts w:asciiTheme="majorBidi" w:hAnsiTheme="majorBidi" w:cstheme="majorBidi"/>
          <w:b/>
          <w:bCs/>
          <w:color w:val="000000"/>
        </w:rPr>
        <w:t xml:space="preserve">  </w:t>
      </w:r>
      <w:r w:rsidRPr="002003B4">
        <w:rPr>
          <w:rFonts w:asciiTheme="majorBidi" w:eastAsia="Times New Roman" w:hAnsiTheme="majorBidi" w:cstheme="majorBidi"/>
          <w:b/>
          <w:bCs/>
          <w:color w:val="000000" w:themeColor="text1"/>
        </w:rPr>
        <w:t xml:space="preserve"> 2012,</w:t>
      </w:r>
    </w:p>
    <w:p w:rsidR="00860331" w:rsidRPr="00281695" w:rsidRDefault="00860331" w:rsidP="00CF511B">
      <w:pPr>
        <w:pStyle w:val="ListParagraph"/>
        <w:numPr>
          <w:ilvl w:val="0"/>
          <w:numId w:val="6"/>
        </w:numPr>
        <w:bidi w:val="0"/>
        <w:ind w:left="284" w:hanging="219"/>
        <w:contextualSpacing/>
        <w:jc w:val="both"/>
        <w:rPr>
          <w:rFonts w:ascii="Simplified Arabic" w:eastAsia="Times New Roman" w:hAnsi="Simplified Arabic" w:cs="Simplified Arabic"/>
          <w:b/>
          <w:bCs/>
          <w:color w:val="000000" w:themeColor="text1"/>
        </w:rPr>
      </w:pPr>
      <w:r w:rsidRPr="002003B4">
        <w:rPr>
          <w:rFonts w:asciiTheme="majorBidi" w:eastAsia="Times New Roman" w:hAnsiTheme="majorBidi" w:cstheme="majorBidi"/>
          <w:b/>
          <w:bCs/>
          <w:color w:val="000000" w:themeColor="text1"/>
        </w:rPr>
        <w:t>Tang, T., and Firth, M. Can Book-Tax Differences Capture Earnings Management and Tax Management? Empirical Evidence</w:t>
      </w:r>
      <w:r w:rsidRPr="00281695">
        <w:rPr>
          <w:rFonts w:ascii="Simplified Arabic" w:eastAsia="Times New Roman" w:hAnsi="Simplified Arabic" w:cs="Simplified Arabic"/>
          <w:b/>
          <w:bCs/>
          <w:color w:val="000000" w:themeColor="text1"/>
        </w:rPr>
        <w:t xml:space="preserve"> from China. The International Journal of Accounting ,Vol. 46, No.2, 2014</w:t>
      </w:r>
      <w:r w:rsidRPr="00281695">
        <w:rPr>
          <w:rFonts w:ascii="Simplified Arabic" w:eastAsia="Times New Roman" w:hAnsi="Simplified Arabic" w:cs="Simplified Arabic"/>
          <w:b/>
          <w:bCs/>
          <w:color w:val="000000" w:themeColor="text1"/>
          <w:rtl/>
        </w:rPr>
        <w:t>.</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u w:val="single"/>
          <w:rtl/>
        </w:rPr>
      </w:pPr>
    </w:p>
    <w:p w:rsidR="00860331" w:rsidRPr="00281695" w:rsidRDefault="00860331" w:rsidP="00860331">
      <w:pPr>
        <w:jc w:val="both"/>
        <w:rPr>
          <w:rFonts w:ascii="Simplified Arabic" w:hAnsi="Simplified Arabic" w:cs="Simplified Arabic"/>
          <w:b/>
          <w:bCs/>
          <w:color w:val="000000" w:themeColor="text1"/>
        </w:rPr>
      </w:pPr>
      <w:r w:rsidRPr="00281695">
        <w:rPr>
          <w:rFonts w:ascii="Simplified Arabic" w:hAnsi="Simplified Arabic" w:cs="Simplified Arabic"/>
          <w:b/>
          <w:bCs/>
          <w:color w:val="000000" w:themeColor="text1"/>
          <w:rtl/>
        </w:rPr>
        <w:br w:type="page"/>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u w:val="single"/>
          <w:rtl/>
        </w:rPr>
      </w:pPr>
      <w:r w:rsidRPr="00281695">
        <w:rPr>
          <w:rFonts w:ascii="Simplified Arabic" w:hAnsi="Simplified Arabic" w:cs="Simplified Arabic"/>
          <w:b/>
          <w:bCs/>
          <w:color w:val="000000" w:themeColor="text1"/>
          <w:u w:val="single"/>
          <w:rtl/>
        </w:rPr>
        <w:lastRenderedPageBreak/>
        <w:t>9- الملاحق:</w:t>
      </w:r>
    </w:p>
    <w:p w:rsidR="00860331" w:rsidRPr="00281695" w:rsidRDefault="00860331" w:rsidP="00860331">
      <w:pPr>
        <w:tabs>
          <w:tab w:val="left" w:pos="3157"/>
          <w:tab w:val="center" w:pos="4153"/>
          <w:tab w:val="left" w:pos="6363"/>
        </w:tabs>
        <w:jc w:val="both"/>
        <w:rPr>
          <w:rFonts w:ascii="Simplified Arabic" w:hAnsi="Simplified Arabic" w:cs="Simplified Arabic"/>
          <w:b/>
          <w:bCs/>
          <w:rtl/>
          <w:lang w:bidi="ar-EG"/>
        </w:rPr>
      </w:pPr>
      <w:r w:rsidRPr="00281695">
        <w:rPr>
          <w:rFonts w:ascii="Simplified Arabic" w:hAnsi="Simplified Arabic" w:cs="Simplified Arabic"/>
          <w:b/>
          <w:bCs/>
          <w:rtl/>
          <w:lang w:bidi="ar-EG"/>
        </w:rPr>
        <w:t>قائمة الإستقصاء</w:t>
      </w:r>
    </w:p>
    <w:p w:rsidR="00860331" w:rsidRPr="00281695" w:rsidRDefault="00377433" w:rsidP="00860331">
      <w:pPr>
        <w:jc w:val="both"/>
        <w:rPr>
          <w:rFonts w:ascii="Simplified Arabic" w:hAnsi="Simplified Arabic" w:cs="Simplified Arabic"/>
          <w:b/>
          <w:bCs/>
          <w:rtl/>
          <w:lang w:bidi="ar-EG"/>
        </w:rPr>
      </w:pPr>
      <w:r>
        <w:rPr>
          <w:rFonts w:ascii="Simplified Arabic" w:hAnsi="Simplified Arabic" w:cs="Simplified Arabic"/>
          <w:b/>
          <w:bCs/>
          <w:rtl/>
          <w:lang w:bidi="ar-EG"/>
        </w:rPr>
        <w:t>ال</w:t>
      </w:r>
      <w:r>
        <w:rPr>
          <w:rFonts w:ascii="Simplified Arabic" w:hAnsi="Simplified Arabic" w:cs="Simplified Arabic" w:hint="cs"/>
          <w:b/>
          <w:bCs/>
          <w:rtl/>
          <w:lang w:bidi="ar-EG"/>
        </w:rPr>
        <w:t>أ</w:t>
      </w:r>
      <w:r>
        <w:rPr>
          <w:rFonts w:ascii="Simplified Arabic" w:hAnsi="Simplified Arabic" w:cs="Simplified Arabic"/>
          <w:b/>
          <w:bCs/>
          <w:rtl/>
          <w:lang w:bidi="ar-EG"/>
        </w:rPr>
        <w:t>ستاذ / ال</w:t>
      </w:r>
      <w:r>
        <w:rPr>
          <w:rFonts w:ascii="Simplified Arabic" w:hAnsi="Simplified Arabic" w:cs="Simplified Arabic" w:hint="cs"/>
          <w:b/>
          <w:bCs/>
          <w:rtl/>
          <w:lang w:bidi="ar-EG"/>
        </w:rPr>
        <w:t>أ</w:t>
      </w:r>
      <w:r w:rsidR="00860331" w:rsidRPr="00281695">
        <w:rPr>
          <w:rFonts w:ascii="Simplified Arabic" w:hAnsi="Simplified Arabic" w:cs="Simplified Arabic"/>
          <w:b/>
          <w:bCs/>
          <w:rtl/>
          <w:lang w:bidi="ar-EG"/>
        </w:rPr>
        <w:t>ستاذة :.............................................................</w:t>
      </w:r>
    </w:p>
    <w:p w:rsidR="00860331" w:rsidRPr="00281695" w:rsidRDefault="00860331" w:rsidP="00860331">
      <w:pPr>
        <w:jc w:val="both"/>
        <w:rPr>
          <w:rFonts w:ascii="Simplified Arabic" w:hAnsi="Simplified Arabic" w:cs="Simplified Arabic"/>
          <w:b/>
          <w:bCs/>
          <w:rtl/>
          <w:lang w:bidi="ar-EG"/>
        </w:rPr>
      </w:pPr>
      <w:r w:rsidRPr="00281695">
        <w:rPr>
          <w:rFonts w:ascii="Simplified Arabic" w:hAnsi="Simplified Arabic" w:cs="Simplified Arabic"/>
          <w:b/>
          <w:bCs/>
          <w:rtl/>
          <w:lang w:bidi="ar-EG"/>
        </w:rPr>
        <w:t>تحية طيبة وبعد</w:t>
      </w:r>
    </w:p>
    <w:p w:rsidR="00860331" w:rsidRPr="00281695" w:rsidRDefault="00860331" w:rsidP="00377433">
      <w:pPr>
        <w:ind w:firstLine="720"/>
        <w:jc w:val="both"/>
        <w:rPr>
          <w:rFonts w:ascii="Simplified Arabic" w:hAnsi="Simplified Arabic" w:cs="Simplified Arabic"/>
          <w:b/>
          <w:bCs/>
          <w:lang w:bidi="ar-EG"/>
        </w:rPr>
      </w:pPr>
      <w:r w:rsidRPr="00281695">
        <w:rPr>
          <w:rFonts w:ascii="Simplified Arabic" w:hAnsi="Simplified Arabic" w:cs="Simplified Arabic"/>
          <w:b/>
          <w:bCs/>
          <w:rtl/>
          <w:lang w:bidi="ar-EG"/>
        </w:rPr>
        <w:t>يقوم الباحث بإعداد بحث بعنوان " تحليل العلاقة بين الإختلاف فى تطبيق معايير المحاسبة المصرية والتشريع</w:t>
      </w:r>
      <w:r w:rsidR="00377433">
        <w:rPr>
          <w:rFonts w:ascii="Simplified Arabic" w:hAnsi="Simplified Arabic" w:cs="Simplified Arabic" w:hint="cs"/>
          <w:b/>
          <w:bCs/>
          <w:rtl/>
          <w:lang w:bidi="ar-EG"/>
        </w:rPr>
        <w:t xml:space="preserve"> </w:t>
      </w:r>
      <w:r w:rsidRPr="00281695">
        <w:rPr>
          <w:rFonts w:ascii="Simplified Arabic" w:hAnsi="Simplified Arabic" w:cs="Simplified Arabic"/>
          <w:b/>
          <w:bCs/>
          <w:rtl/>
          <w:lang w:bidi="ar-EG"/>
        </w:rPr>
        <w:t xml:space="preserve">الضريبى لعقود المقاولات طويلة الأجل وزيادة فعالية المحاسبة الضريبية، ولإتمام البحث يحتاج الباحث إلى تعاونكم معه من خلال الإجابة على أسئلة هذا الإستقصاء بعناية وحيادية حتى تخرج نتائج البحث معبرة عن الواقع دون تحيز. </w:t>
      </w:r>
    </w:p>
    <w:p w:rsidR="00860331" w:rsidRPr="00281695" w:rsidRDefault="00860331" w:rsidP="00860331">
      <w:pPr>
        <w:ind w:firstLine="720"/>
        <w:jc w:val="both"/>
        <w:rPr>
          <w:rFonts w:ascii="Simplified Arabic" w:hAnsi="Simplified Arabic" w:cs="Simplified Arabic"/>
          <w:b/>
          <w:bCs/>
          <w:rtl/>
        </w:rPr>
      </w:pPr>
      <w:r w:rsidRPr="00281695">
        <w:rPr>
          <w:rFonts w:ascii="Simplified Arabic" w:hAnsi="Simplified Arabic" w:cs="Simplified Arabic"/>
          <w:b/>
          <w:bCs/>
          <w:rtl/>
        </w:rPr>
        <w:t>ويؤكد الباحث لسيادتكم أن ما ستدلون به من إجابات على الأسئلة الواردة بهذه القائمة تمثل شهادة خبير وستكون موضع السرية التامة ويقتصر استخدامها على ما يتعلق بالدراسة الميدانية  لهذا البحث، وإذ أشكر لسيادتكم حسن تعاونكم معي فإني أتمنى من الله أن تثابوا خيراً على معاونتكم لي.</w:t>
      </w:r>
    </w:p>
    <w:p w:rsidR="00860331" w:rsidRPr="00281695" w:rsidRDefault="00860331" w:rsidP="00860331">
      <w:pPr>
        <w:jc w:val="both"/>
        <w:rPr>
          <w:rFonts w:ascii="Simplified Arabic" w:hAnsi="Simplified Arabic" w:cs="Simplified Arabic"/>
          <w:b/>
          <w:bCs/>
          <w:rtl/>
          <w:lang w:bidi="ar-EG"/>
        </w:rPr>
      </w:pPr>
      <w:r w:rsidRPr="00281695">
        <w:rPr>
          <w:rFonts w:ascii="Simplified Arabic" w:hAnsi="Simplified Arabic" w:cs="Simplified Arabic"/>
          <w:b/>
          <w:bCs/>
          <w:rtl/>
        </w:rPr>
        <w:t>ولسيادتكم جزيل الشكر ووافر الاحترام والتقدير</w:t>
      </w:r>
    </w:p>
    <w:p w:rsidR="00860331" w:rsidRPr="00281695" w:rsidRDefault="00860331" w:rsidP="00860331">
      <w:pPr>
        <w:pStyle w:val="NormalWeb"/>
        <w:bidi/>
        <w:spacing w:before="0" w:beforeAutospacing="0" w:after="0" w:afterAutospacing="0"/>
        <w:ind w:left="3969"/>
        <w:jc w:val="both"/>
        <w:rPr>
          <w:rFonts w:ascii="Simplified Arabic" w:eastAsiaTheme="minorEastAsia" w:hAnsi="Simplified Arabic" w:cs="Simplified Arabic"/>
          <w:b/>
          <w:bCs/>
          <w:rtl/>
        </w:rPr>
      </w:pPr>
      <w:r w:rsidRPr="00281695">
        <w:rPr>
          <w:rFonts w:ascii="Simplified Arabic" w:eastAsiaTheme="minorEastAsia" w:hAnsi="Simplified Arabic" w:cs="Simplified Arabic"/>
          <w:b/>
          <w:bCs/>
          <w:rtl/>
        </w:rPr>
        <w:t>الباحث</w:t>
      </w:r>
    </w:p>
    <w:p w:rsidR="00860331" w:rsidRPr="00281695" w:rsidRDefault="00860331" w:rsidP="00860331">
      <w:pPr>
        <w:pStyle w:val="NormalWeb"/>
        <w:bidi/>
        <w:spacing w:before="0" w:beforeAutospacing="0" w:after="0" w:afterAutospacing="0"/>
        <w:ind w:left="3969"/>
        <w:jc w:val="both"/>
        <w:rPr>
          <w:rFonts w:ascii="Simplified Arabic" w:eastAsiaTheme="minorEastAsia" w:hAnsi="Simplified Arabic" w:cs="Simplified Arabic"/>
          <w:b/>
          <w:bCs/>
          <w:rtl/>
        </w:rPr>
      </w:pPr>
      <w:r w:rsidRPr="00281695">
        <w:rPr>
          <w:rFonts w:ascii="Simplified Arabic" w:eastAsiaTheme="minorEastAsia" w:hAnsi="Simplified Arabic" w:cs="Simplified Arabic"/>
          <w:b/>
          <w:bCs/>
          <w:rtl/>
        </w:rPr>
        <w:t>محمود محمد عبد الرحيم حسين</w:t>
      </w:r>
    </w:p>
    <w:p w:rsidR="00860331" w:rsidRPr="00281695" w:rsidRDefault="00377433" w:rsidP="00860331">
      <w:pPr>
        <w:pStyle w:val="NormalWeb"/>
        <w:bidi/>
        <w:spacing w:before="0" w:beforeAutospacing="0" w:after="0" w:afterAutospacing="0"/>
        <w:ind w:left="3969"/>
        <w:jc w:val="both"/>
        <w:rPr>
          <w:rFonts w:ascii="Simplified Arabic" w:eastAsiaTheme="minorEastAsia" w:hAnsi="Simplified Arabic" w:cs="Simplified Arabic"/>
          <w:b/>
          <w:bCs/>
          <w:rtl/>
        </w:rPr>
      </w:pPr>
      <w:r>
        <w:rPr>
          <w:rFonts w:ascii="Simplified Arabic" w:eastAsiaTheme="minorEastAsia" w:hAnsi="Simplified Arabic" w:cs="Simplified Arabic" w:hint="cs"/>
          <w:b/>
          <w:bCs/>
          <w:rtl/>
        </w:rPr>
        <w:t xml:space="preserve">     </w:t>
      </w:r>
      <w:r w:rsidR="00860331" w:rsidRPr="00281695">
        <w:rPr>
          <w:rFonts w:ascii="Simplified Arabic" w:eastAsiaTheme="minorEastAsia" w:hAnsi="Simplified Arabic" w:cs="Simplified Arabic"/>
          <w:b/>
          <w:bCs/>
          <w:rtl/>
        </w:rPr>
        <w:t>مدرس بقسم المحاسبة</w:t>
      </w:r>
    </w:p>
    <w:p w:rsidR="00860331" w:rsidRPr="00281695" w:rsidRDefault="00377433" w:rsidP="00860331">
      <w:pPr>
        <w:pStyle w:val="NormalWeb"/>
        <w:bidi/>
        <w:spacing w:before="0" w:beforeAutospacing="0" w:after="0" w:afterAutospacing="0"/>
        <w:ind w:left="3969"/>
        <w:jc w:val="both"/>
        <w:rPr>
          <w:rFonts w:ascii="Simplified Arabic" w:eastAsiaTheme="minorEastAsia" w:hAnsi="Simplified Arabic" w:cs="Simplified Arabic"/>
          <w:b/>
          <w:bCs/>
          <w:rtl/>
        </w:rPr>
      </w:pPr>
      <w:r>
        <w:rPr>
          <w:rFonts w:ascii="Simplified Arabic" w:eastAsiaTheme="minorEastAsia" w:hAnsi="Simplified Arabic" w:cs="Simplified Arabic" w:hint="cs"/>
          <w:b/>
          <w:bCs/>
          <w:rtl/>
        </w:rPr>
        <w:t xml:space="preserve">    </w:t>
      </w:r>
      <w:r w:rsidR="00860331" w:rsidRPr="00281695">
        <w:rPr>
          <w:rFonts w:ascii="Simplified Arabic" w:eastAsiaTheme="minorEastAsia" w:hAnsi="Simplified Arabic" w:cs="Simplified Arabic"/>
          <w:b/>
          <w:bCs/>
          <w:rtl/>
        </w:rPr>
        <w:t>كلية التجارة جامعة بنها</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بيانات شخصية</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1- الإسم :.........................................   (إذا رغبت)</w:t>
      </w:r>
    </w:p>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 xml:space="preserve">  2- المؤهلات العلمية</w:t>
      </w:r>
    </w:p>
    <w:tbl>
      <w:tblPr>
        <w:tblStyle w:val="TableGrid"/>
        <w:bidiVisual/>
        <w:tblW w:w="0" w:type="auto"/>
        <w:tblInd w:w="1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215"/>
        <w:gridCol w:w="1658"/>
        <w:gridCol w:w="1484"/>
        <w:gridCol w:w="2105"/>
      </w:tblGrid>
      <w:tr w:rsidR="00860331" w:rsidRPr="00281695" w:rsidTr="00860331">
        <w:tc>
          <w:tcPr>
            <w:tcW w:w="243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 xml:space="preserve">     بكالوريوس</w:t>
            </w:r>
          </w:p>
        </w:tc>
        <w:tc>
          <w:tcPr>
            <w:tcW w:w="180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 xml:space="preserve">  ماجستير </w:t>
            </w:r>
          </w:p>
        </w:tc>
        <w:tc>
          <w:tcPr>
            <w:tcW w:w="162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 xml:space="preserve">  دكتوراة</w:t>
            </w:r>
          </w:p>
        </w:tc>
        <w:tc>
          <w:tcPr>
            <w:tcW w:w="234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 xml:space="preserve"> شهادات مهنية</w:t>
            </w:r>
          </w:p>
        </w:tc>
      </w:tr>
      <w:tr w:rsidR="00860331" w:rsidRPr="00281695" w:rsidTr="00860331">
        <w:tc>
          <w:tcPr>
            <w:tcW w:w="243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180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162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234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r>
    </w:tbl>
    <w:p w:rsidR="00860331" w:rsidRPr="00281695" w:rsidRDefault="00860331" w:rsidP="00860331">
      <w:pPr>
        <w:pStyle w:val="NormalWeb"/>
        <w:bidi/>
        <w:spacing w:before="0" w:beforeAutospacing="0" w:after="0" w:afterAutospacing="0"/>
        <w:jc w:val="both"/>
        <w:rPr>
          <w:rFonts w:ascii="Simplified Arabic" w:hAnsi="Simplified Arabic" w:cs="Simplified Arabic"/>
          <w:b/>
          <w:bCs/>
          <w:color w:val="000000" w:themeColor="text1"/>
          <w:rtl/>
        </w:rPr>
      </w:pPr>
      <w:r w:rsidRPr="00281695">
        <w:rPr>
          <w:rFonts w:ascii="Simplified Arabic" w:hAnsi="Simplified Arabic" w:cs="Simplified Arabic"/>
          <w:b/>
          <w:bCs/>
          <w:color w:val="000000" w:themeColor="text1"/>
          <w:rtl/>
        </w:rPr>
        <w:t>3 – الوظيفة</w:t>
      </w:r>
    </w:p>
    <w:tbl>
      <w:tblPr>
        <w:tblStyle w:val="TableGrid"/>
        <w:bidiVisual/>
        <w:tblW w:w="0" w:type="auto"/>
        <w:tblInd w:w="1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198"/>
        <w:gridCol w:w="1659"/>
        <w:gridCol w:w="1493"/>
        <w:gridCol w:w="2112"/>
      </w:tblGrid>
      <w:tr w:rsidR="00860331" w:rsidRPr="00281695" w:rsidTr="00860331">
        <w:tc>
          <w:tcPr>
            <w:tcW w:w="243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مدير مالى لشركة مقاولات</w:t>
            </w:r>
          </w:p>
        </w:tc>
        <w:tc>
          <w:tcPr>
            <w:tcW w:w="180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محاسب قانونى</w:t>
            </w:r>
          </w:p>
        </w:tc>
        <w:tc>
          <w:tcPr>
            <w:tcW w:w="162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مأمور ضرائب</w:t>
            </w:r>
          </w:p>
        </w:tc>
        <w:tc>
          <w:tcPr>
            <w:tcW w:w="234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 xml:space="preserve"> عضو هيئة تدريس</w:t>
            </w:r>
          </w:p>
        </w:tc>
      </w:tr>
      <w:tr w:rsidR="00860331" w:rsidRPr="00281695" w:rsidTr="00860331">
        <w:tc>
          <w:tcPr>
            <w:tcW w:w="243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180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162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234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r>
    </w:tbl>
    <w:p w:rsidR="00377433" w:rsidRDefault="00377433" w:rsidP="0067682E">
      <w:pPr>
        <w:pStyle w:val="NormalWeb"/>
        <w:bidi/>
        <w:spacing w:before="0" w:beforeAutospacing="0" w:after="0" w:afterAutospacing="0"/>
        <w:jc w:val="both"/>
        <w:rPr>
          <w:rFonts w:ascii="Simplified Arabic" w:hAnsi="Simplified Arabic" w:cs="Simplified Arabic"/>
          <w:b/>
          <w:bCs/>
          <w:color w:val="000000" w:themeColor="text1"/>
          <w:rtl/>
        </w:rPr>
      </w:pPr>
    </w:p>
    <w:p w:rsidR="00860331" w:rsidRPr="00281695" w:rsidRDefault="00377433" w:rsidP="00377433">
      <w:pPr>
        <w:pStyle w:val="NormalWeb"/>
        <w:bidi/>
        <w:spacing w:before="0" w:beforeAutospacing="0" w:after="0" w:afterAutospacing="0"/>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lastRenderedPageBreak/>
        <w:t>4</w:t>
      </w:r>
      <w:r w:rsidR="00860331" w:rsidRPr="00281695">
        <w:rPr>
          <w:rFonts w:ascii="Simplified Arabic" w:hAnsi="Simplified Arabic" w:cs="Simplified Arabic"/>
          <w:b/>
          <w:bCs/>
          <w:color w:val="000000" w:themeColor="text1"/>
          <w:rtl/>
        </w:rPr>
        <w:t>- الخبرة</w:t>
      </w:r>
    </w:p>
    <w:tbl>
      <w:tblPr>
        <w:tblStyle w:val="TableGrid"/>
        <w:bidiVisual/>
        <w:tblW w:w="0" w:type="auto"/>
        <w:jc w:val="center"/>
        <w:tblInd w:w="1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198"/>
        <w:gridCol w:w="1653"/>
        <w:gridCol w:w="1516"/>
        <w:gridCol w:w="2095"/>
      </w:tblGrid>
      <w:tr w:rsidR="00860331" w:rsidRPr="00281695" w:rsidTr="00860331">
        <w:trPr>
          <w:jc w:val="center"/>
        </w:trPr>
        <w:tc>
          <w:tcPr>
            <w:tcW w:w="243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أقل من 5 سنوات</w:t>
            </w:r>
          </w:p>
        </w:tc>
        <w:tc>
          <w:tcPr>
            <w:tcW w:w="180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 xml:space="preserve">من 5-10 سنوات </w:t>
            </w:r>
          </w:p>
        </w:tc>
        <w:tc>
          <w:tcPr>
            <w:tcW w:w="162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rPr>
            </w:pPr>
            <w:r w:rsidRPr="00281695">
              <w:rPr>
                <w:rFonts w:ascii="Simplified Arabic" w:eastAsiaTheme="minorEastAsia" w:hAnsi="Simplified Arabic"/>
                <w:b/>
                <w:bCs/>
                <w:rtl/>
              </w:rPr>
              <w:t>من10-20 سنة</w:t>
            </w:r>
          </w:p>
        </w:tc>
        <w:tc>
          <w:tcPr>
            <w:tcW w:w="2340" w:type="dxa"/>
          </w:tcPr>
          <w:p w:rsidR="00860331" w:rsidRPr="00281695" w:rsidRDefault="00860331" w:rsidP="00860331">
            <w:pPr>
              <w:pStyle w:val="NormalWeb"/>
              <w:bidi/>
              <w:spacing w:before="0" w:beforeAutospacing="0" w:after="0" w:afterAutospacing="0"/>
              <w:jc w:val="both"/>
              <w:rPr>
                <w:rFonts w:ascii="Simplified Arabic" w:eastAsiaTheme="minorEastAsia" w:hAnsi="Simplified Arabic"/>
                <w:b/>
                <w:bCs/>
                <w:rtl/>
                <w:lang w:bidi="ar-EG"/>
              </w:rPr>
            </w:pPr>
            <w:r w:rsidRPr="00281695">
              <w:rPr>
                <w:rFonts w:ascii="Simplified Arabic" w:eastAsiaTheme="minorEastAsia" w:hAnsi="Simplified Arabic"/>
                <w:b/>
                <w:bCs/>
                <w:rtl/>
                <w:lang w:bidi="ar-EG"/>
              </w:rPr>
              <w:t>أكثر من 20 سنة</w:t>
            </w:r>
          </w:p>
        </w:tc>
      </w:tr>
      <w:tr w:rsidR="00860331" w:rsidRPr="00281695" w:rsidTr="00860331">
        <w:trPr>
          <w:jc w:val="center"/>
        </w:trPr>
        <w:tc>
          <w:tcPr>
            <w:tcW w:w="243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180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162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c>
          <w:tcPr>
            <w:tcW w:w="2340" w:type="dxa"/>
          </w:tcPr>
          <w:p w:rsidR="00860331" w:rsidRPr="00281695" w:rsidRDefault="00860331" w:rsidP="00860331">
            <w:pPr>
              <w:pStyle w:val="NormalWeb"/>
              <w:bidi/>
              <w:spacing w:before="0" w:beforeAutospacing="0" w:after="0" w:afterAutospacing="0"/>
              <w:jc w:val="both"/>
              <w:rPr>
                <w:rFonts w:ascii="Simplified Arabic" w:hAnsi="Simplified Arabic"/>
                <w:b/>
                <w:bCs/>
                <w:color w:val="000000" w:themeColor="text1"/>
                <w:rtl/>
              </w:rPr>
            </w:pPr>
          </w:p>
        </w:tc>
      </w:tr>
    </w:tbl>
    <w:p w:rsidR="00860331" w:rsidRDefault="00860331" w:rsidP="00860331">
      <w:pPr>
        <w:ind w:left="1417" w:hanging="1417"/>
        <w:jc w:val="both"/>
        <w:rPr>
          <w:rFonts w:ascii="Simplified Arabic" w:hAnsi="Simplified Arabic" w:cs="Simplified Arabic"/>
          <w:b/>
          <w:bCs/>
          <w:rtl/>
        </w:rPr>
      </w:pPr>
      <w:r w:rsidRPr="00281695">
        <w:rPr>
          <w:rFonts w:ascii="Simplified Arabic" w:hAnsi="Simplified Arabic" w:cs="Simplified Arabic"/>
          <w:b/>
          <w:bCs/>
          <w:color w:val="000000" w:themeColor="text1"/>
          <w:rtl/>
        </w:rPr>
        <w:t>المحور الأول</w:t>
      </w:r>
      <w:r w:rsidRPr="00281695">
        <w:rPr>
          <w:rFonts w:ascii="Simplified Arabic" w:hAnsi="Simplified Arabic" w:cs="Simplified Arabic"/>
          <w:b/>
          <w:bCs/>
          <w:rtl/>
        </w:rPr>
        <w:t>: ماهى مشكلات المحاسبة الضريبية لعقود المقاولات طويلة الأجل فى ضوء معايير المحاسبة المصرية ؟</w:t>
      </w:r>
    </w:p>
    <w:tbl>
      <w:tblPr>
        <w:bidiVisual/>
        <w:tblW w:w="7889"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4A0"/>
      </w:tblPr>
      <w:tblGrid>
        <w:gridCol w:w="602"/>
        <w:gridCol w:w="3900"/>
        <w:gridCol w:w="656"/>
        <w:gridCol w:w="667"/>
        <w:gridCol w:w="610"/>
        <w:gridCol w:w="666"/>
        <w:gridCol w:w="788"/>
      </w:tblGrid>
      <w:tr w:rsidR="00860331" w:rsidRPr="002003B4" w:rsidTr="00860331">
        <w:trPr>
          <w:tblHeader/>
          <w:jc w:val="center"/>
        </w:trPr>
        <w:tc>
          <w:tcPr>
            <w:tcW w:w="602" w:type="dxa"/>
            <w:tcBorders>
              <w:top w:val="thinThickSmallGap" w:sz="18" w:space="0" w:color="auto"/>
              <w:left w:val="thickThinSmallGap" w:sz="18" w:space="0" w:color="auto"/>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w:t>
            </w:r>
          </w:p>
        </w:tc>
        <w:tc>
          <w:tcPr>
            <w:tcW w:w="3900"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مشكلات التطبيق لعقود المقاولات طويلة الأجل.</w:t>
            </w:r>
          </w:p>
        </w:tc>
        <w:tc>
          <w:tcPr>
            <w:tcW w:w="656"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موافق جدا</w:t>
            </w:r>
          </w:p>
        </w:tc>
        <w:tc>
          <w:tcPr>
            <w:tcW w:w="667"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موافق</w:t>
            </w:r>
          </w:p>
        </w:tc>
        <w:tc>
          <w:tcPr>
            <w:tcW w:w="610"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محايد</w:t>
            </w:r>
          </w:p>
        </w:tc>
        <w:tc>
          <w:tcPr>
            <w:tcW w:w="666"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غير موافق</w:t>
            </w:r>
          </w:p>
        </w:tc>
        <w:tc>
          <w:tcPr>
            <w:tcW w:w="788" w:type="dxa"/>
            <w:tcBorders>
              <w:top w:val="thinThickSmallGap" w:sz="18" w:space="0" w:color="auto"/>
              <w:left w:val="single" w:sz="4" w:space="0" w:color="000000"/>
              <w:bottom w:val="thinThickSmallGap" w:sz="18" w:space="0" w:color="auto"/>
              <w:right w:val="thinThickSmallGap" w:sz="18" w:space="0" w:color="auto"/>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غير موافق جدا</w:t>
            </w:r>
          </w:p>
        </w:tc>
      </w:tr>
      <w:tr w:rsidR="00860331" w:rsidRPr="002003B4" w:rsidTr="00860331">
        <w:trPr>
          <w:jc w:val="center"/>
        </w:trPr>
        <w:tc>
          <w:tcPr>
            <w:tcW w:w="7889" w:type="dxa"/>
            <w:gridSpan w:val="7"/>
            <w:tcBorders>
              <w:top w:val="thinThickSmallGap" w:sz="18" w:space="0" w:color="auto"/>
              <w:left w:val="thickThinSmallGap" w:sz="18" w:space="0" w:color="auto"/>
              <w:bottom w:val="single" w:sz="4" w:space="0" w:color="000000"/>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rPr>
              <w:t>مشكلة تتعلق بتطبيق أحكام المادة 17 من القانون الضريبى بخصوص موقف مصلحة الضرائب تجاه قائمة الدخل غير المعدة وفقا للمعايير المحاسبية المصرية.</w:t>
            </w:r>
          </w:p>
        </w:tc>
      </w:tr>
      <w:tr w:rsidR="00860331" w:rsidRPr="002003B4" w:rsidTr="00860331">
        <w:trPr>
          <w:jc w:val="center"/>
        </w:trPr>
        <w:tc>
          <w:tcPr>
            <w:tcW w:w="602" w:type="dxa"/>
            <w:tcBorders>
              <w:top w:val="single" w:sz="4" w:space="0" w:color="000000"/>
              <w:left w:val="thickThinSmallGap" w:sz="18" w:space="0" w:color="auto"/>
              <w:bottom w:val="single" w:sz="4" w:space="0" w:color="000000"/>
              <w:right w:val="single" w:sz="4" w:space="0" w:color="000000"/>
            </w:tcBorders>
            <w:hideMark/>
          </w:tcPr>
          <w:p w:rsidR="00860331" w:rsidRPr="002003B4" w:rsidRDefault="00860331" w:rsidP="00860331">
            <w:pPr>
              <w:jc w:val="both"/>
              <w:rPr>
                <w:rStyle w:val="Hyperlink"/>
                <w:rFonts w:ascii="Simplified Arabic" w:hAnsi="Simplified Arabic" w:cs="Simplified Arabic"/>
                <w:color w:val="000000" w:themeColor="text1"/>
                <w:sz w:val="18"/>
                <w:szCs w:val="18"/>
              </w:rPr>
            </w:pPr>
            <w:r w:rsidRPr="002003B4">
              <w:rPr>
                <w:rStyle w:val="Hyperlink"/>
                <w:rFonts w:ascii="Simplified Arabic" w:hAnsi="Simplified Arabic" w:cs="Simplified Arabic"/>
                <w:color w:val="000000" w:themeColor="text1"/>
                <w:sz w:val="18"/>
                <w:szCs w:val="18"/>
                <w:rtl/>
              </w:rPr>
              <w:t>1</w:t>
            </w:r>
          </w:p>
        </w:tc>
        <w:tc>
          <w:tcPr>
            <w:tcW w:w="3900" w:type="dxa"/>
            <w:tcBorders>
              <w:top w:val="single" w:sz="4" w:space="0" w:color="000000"/>
              <w:left w:val="single" w:sz="4" w:space="0" w:color="000000"/>
              <w:bottom w:val="single" w:sz="4" w:space="0" w:color="000000"/>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أنشأ المشرع الضريبي إلتزاما على ممولي الضرائب على الدخل بتطبيق معايير المحاسبة المصرية عند إعداد قوائمها المالية دون أن يقرر</w:t>
            </w:r>
            <w:r w:rsidR="00377433">
              <w:rPr>
                <w:rStyle w:val="Hyperlink"/>
                <w:rFonts w:ascii="Simplified Arabic" w:hAnsi="Simplified Arabic" w:cs="Simplified Arabic" w:hint="cs"/>
                <w:b/>
                <w:bCs/>
                <w:color w:val="000000" w:themeColor="text1"/>
                <w:sz w:val="18"/>
                <w:szCs w:val="18"/>
                <w:rtl/>
              </w:rPr>
              <w:t xml:space="preserve"> </w:t>
            </w:r>
            <w:r w:rsidRPr="002003B4">
              <w:rPr>
                <w:rStyle w:val="Hyperlink"/>
                <w:rFonts w:ascii="Simplified Arabic" w:hAnsi="Simplified Arabic" w:cs="Simplified Arabic"/>
                <w:b/>
                <w:bCs/>
                <w:color w:val="000000" w:themeColor="text1"/>
                <w:sz w:val="18"/>
                <w:szCs w:val="18"/>
                <w:rtl/>
              </w:rPr>
              <w:t>عقوبة أو جزاء لمن يعد قوائمه المالية بخلاف إتباعه لمعايير المحاسبة المصرية.</w:t>
            </w:r>
          </w:p>
        </w:tc>
        <w:tc>
          <w:tcPr>
            <w:tcW w:w="656"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single" w:sz="4" w:space="0" w:color="000000"/>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602" w:type="dxa"/>
            <w:tcBorders>
              <w:top w:val="single" w:sz="4" w:space="0" w:color="000000"/>
              <w:left w:val="thickThinSmallGap" w:sz="18" w:space="0" w:color="auto"/>
              <w:bottom w:val="single" w:sz="4" w:space="0" w:color="000000"/>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2</w:t>
            </w:r>
          </w:p>
        </w:tc>
        <w:tc>
          <w:tcPr>
            <w:tcW w:w="3900" w:type="dxa"/>
            <w:tcBorders>
              <w:top w:val="single" w:sz="4" w:space="0" w:color="000000"/>
              <w:left w:val="single" w:sz="4" w:space="0" w:color="000000"/>
              <w:bottom w:val="single" w:sz="4" w:space="0" w:color="000000"/>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عدم الإعتداد بالدفاتر والسجلات المنتظمة أو إهدارها شرطه أن تثبت المصلحة بالمستندات عدم صحة الدفاتر والسجلات وليس عدم تطبيق معايير المحاسبة المصرية.</w:t>
            </w:r>
          </w:p>
        </w:tc>
        <w:tc>
          <w:tcPr>
            <w:tcW w:w="656"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single" w:sz="4" w:space="0" w:color="000000"/>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602"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3</w:t>
            </w:r>
          </w:p>
        </w:tc>
        <w:tc>
          <w:tcPr>
            <w:tcW w:w="390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 xml:space="preserve"> أن الإقرار الضريبي المعد على خلاف معايير المحاسبة المصرية سوف لا يدخل في عينة الفحص وفقا لقرار وزير المالية رقم (659) لسنة 2008 بتاريخ 5/11/2008 بشأن قواعد ومعايير تحديد عينة فحص إقرارات الممولين.</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Style w:val="Hyperlink"/>
                <w:rFonts w:ascii="Simplified Arabic" w:hAnsi="Simplified Arabic" w:cs="Simplified Arabic"/>
                <w:b/>
                <w:bCs/>
                <w:color w:val="000000" w:themeColor="text1"/>
                <w:sz w:val="18"/>
                <w:szCs w:val="18"/>
                <w:rtl/>
              </w:rPr>
              <w:t>مشكلة إختلاف التشريع الضريبي عن المعايير المحاسبية في أساليب قياس ربحية العقود طويلة الأجل:</w:t>
            </w:r>
          </w:p>
        </w:tc>
      </w:tr>
      <w:tr w:rsidR="00860331" w:rsidRPr="002003B4" w:rsidTr="00860331">
        <w:trPr>
          <w:jc w:val="center"/>
        </w:trPr>
        <w:tc>
          <w:tcPr>
            <w:tcW w:w="602" w:type="dxa"/>
            <w:tcBorders>
              <w:top w:val="thinThickSmallGap" w:sz="18" w:space="0" w:color="auto"/>
              <w:left w:val="thickThinSmallGap" w:sz="18" w:space="0" w:color="auto"/>
              <w:bottom w:val="single" w:sz="4" w:space="0" w:color="000000"/>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4</w:t>
            </w:r>
          </w:p>
        </w:tc>
        <w:tc>
          <w:tcPr>
            <w:tcW w:w="3900" w:type="dxa"/>
            <w:tcBorders>
              <w:top w:val="thinThickSmallGap" w:sz="18" w:space="0" w:color="auto"/>
              <w:left w:val="single" w:sz="4" w:space="0" w:color="000000"/>
              <w:bottom w:val="single" w:sz="4" w:space="0" w:color="000000"/>
              <w:right w:val="single" w:sz="4" w:space="0" w:color="000000"/>
            </w:tcBorders>
            <w:hideMark/>
          </w:tcPr>
          <w:p w:rsidR="00860331" w:rsidRPr="002003B4" w:rsidRDefault="00860331" w:rsidP="00860331">
            <w:pPr>
              <w:contextualSpacing/>
              <w:jc w:val="both"/>
              <w:rPr>
                <w:rFonts w:ascii="Simplified Arabic" w:hAnsi="Simplified Arabic" w:cs="Simplified Arabic"/>
                <w:sz w:val="18"/>
                <w:szCs w:val="18"/>
                <w:lang w:bidi="ar-IQ"/>
              </w:rPr>
            </w:pPr>
            <w:r w:rsidRPr="002003B4">
              <w:rPr>
                <w:rStyle w:val="Hyperlink"/>
                <w:rFonts w:ascii="Simplified Arabic" w:hAnsi="Simplified Arabic" w:cs="Simplified Arabic"/>
                <w:b/>
                <w:bCs/>
                <w:color w:val="000000" w:themeColor="text1"/>
                <w:sz w:val="18"/>
                <w:szCs w:val="18"/>
                <w:rtl/>
              </w:rPr>
              <w:t>اقتصر المشرع الضريبى فى المادة 21على استخدام الطريقة الأولى فقط في تطبيق نسبة الإتمام بشأن الإعتراف بالإيراد وتحديد قيمته، (بينما إتسع المعيار المحاسبى عقود الإنشاء على ثلاثة طرق.</w:t>
            </w: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thinThickSmallGap" w:sz="18" w:space="0" w:color="auto"/>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67682E">
        <w:trPr>
          <w:trHeight w:val="676"/>
          <w:jc w:val="center"/>
        </w:trPr>
        <w:tc>
          <w:tcPr>
            <w:tcW w:w="602"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5</w:t>
            </w:r>
          </w:p>
        </w:tc>
        <w:tc>
          <w:tcPr>
            <w:tcW w:w="390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377433">
            <w:pPr>
              <w:jc w:val="both"/>
              <w:rPr>
                <w:rFonts w:ascii="Simplified Arabic" w:hAnsi="Simplified Arabic" w:cs="Simplified Arabic"/>
                <w:b/>
                <w:bCs/>
                <w:color w:val="000000"/>
                <w:sz w:val="18"/>
                <w:szCs w:val="18"/>
                <w:lang w:bidi="ar-EG"/>
              </w:rPr>
            </w:pPr>
            <w:r w:rsidRPr="002003B4">
              <w:rPr>
                <w:rStyle w:val="Hyperlink"/>
                <w:rFonts w:ascii="Simplified Arabic" w:hAnsi="Simplified Arabic" w:cs="Simplified Arabic"/>
                <w:b/>
                <w:bCs/>
                <w:color w:val="000000" w:themeColor="text1"/>
                <w:sz w:val="18"/>
                <w:szCs w:val="18"/>
                <w:rtl/>
              </w:rPr>
              <w:t>عدم محاولة المشرع الضريبي استيضاح مايجرى عليه العمل فى شركات المقاولات فعليا والتى قد تستخدم طرق</w:t>
            </w:r>
            <w:r w:rsidR="00377433">
              <w:rPr>
                <w:rStyle w:val="Hyperlink"/>
                <w:rFonts w:ascii="Simplified Arabic" w:hAnsi="Simplified Arabic" w:cs="Simplified Arabic" w:hint="cs"/>
                <w:b/>
                <w:bCs/>
                <w:color w:val="000000" w:themeColor="text1"/>
                <w:sz w:val="18"/>
                <w:szCs w:val="18"/>
                <w:rtl/>
              </w:rPr>
              <w:t>اً</w:t>
            </w:r>
            <w:r w:rsidRPr="002003B4">
              <w:rPr>
                <w:rStyle w:val="Hyperlink"/>
                <w:rFonts w:ascii="Simplified Arabic" w:hAnsi="Simplified Arabic" w:cs="Simplified Arabic"/>
                <w:b/>
                <w:bCs/>
                <w:color w:val="000000" w:themeColor="text1"/>
                <w:sz w:val="18"/>
                <w:szCs w:val="18"/>
                <w:rtl/>
              </w:rPr>
              <w:t xml:space="preserve"> أخرى أشار اليها المعيار</w:t>
            </w:r>
            <w:r w:rsidR="00377433">
              <w:rPr>
                <w:rStyle w:val="Hyperlink"/>
                <w:rFonts w:ascii="Simplified Arabic" w:hAnsi="Simplified Arabic" w:cs="Simplified Arabic" w:hint="cs"/>
                <w:b/>
                <w:bCs/>
                <w:color w:val="000000" w:themeColor="text1"/>
                <w:sz w:val="18"/>
                <w:szCs w:val="18"/>
                <w:rtl/>
              </w:rPr>
              <w:t xml:space="preserve"> </w:t>
            </w:r>
            <w:r w:rsidRPr="002003B4">
              <w:rPr>
                <w:rStyle w:val="Hyperlink"/>
                <w:rFonts w:ascii="Simplified Arabic" w:hAnsi="Simplified Arabic" w:cs="Simplified Arabic"/>
                <w:b/>
                <w:bCs/>
                <w:color w:val="000000" w:themeColor="text1"/>
                <w:sz w:val="18"/>
                <w:szCs w:val="18"/>
                <w:rtl/>
              </w:rPr>
              <w:t xml:space="preserve">المحاسبى عند قياس ربحية العقود، </w:t>
            </w:r>
            <w:r w:rsidR="00377433">
              <w:rPr>
                <w:rStyle w:val="Hyperlink"/>
                <w:rFonts w:ascii="Simplified Arabic" w:hAnsi="Simplified Arabic" w:cs="Simplified Arabic"/>
                <w:b/>
                <w:bCs/>
                <w:color w:val="000000" w:themeColor="text1"/>
                <w:sz w:val="18"/>
                <w:szCs w:val="18"/>
                <w:rtl/>
              </w:rPr>
              <w:t>(نظام المستخلصات) والتى تستمر ل</w:t>
            </w:r>
            <w:r w:rsidR="00377433">
              <w:rPr>
                <w:rStyle w:val="Hyperlink"/>
                <w:rFonts w:ascii="Simplified Arabic" w:hAnsi="Simplified Arabic" w:cs="Simplified Arabic" w:hint="cs"/>
                <w:b/>
                <w:bCs/>
                <w:color w:val="000000" w:themeColor="text1"/>
                <w:sz w:val="18"/>
                <w:szCs w:val="18"/>
                <w:rtl/>
              </w:rPr>
              <w:t>آ</w:t>
            </w:r>
            <w:r w:rsidRPr="002003B4">
              <w:rPr>
                <w:rStyle w:val="Hyperlink"/>
                <w:rFonts w:ascii="Simplified Arabic" w:hAnsi="Simplified Arabic" w:cs="Simplified Arabic"/>
                <w:b/>
                <w:bCs/>
                <w:color w:val="000000" w:themeColor="text1"/>
                <w:sz w:val="18"/>
                <w:szCs w:val="18"/>
                <w:rtl/>
              </w:rPr>
              <w:t>جال طويلة ولا يمكن تقدير تكلفتها الإجمالية بدقة.</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rPr>
              <w:lastRenderedPageBreak/>
              <w:t>مشكلة إختلاف التشريع الضريبي عن المعايير المحاسبية في تحديد أنواع العقود عند قياس ربحيتها:</w:t>
            </w:r>
          </w:p>
        </w:tc>
      </w:tr>
      <w:tr w:rsidR="00860331" w:rsidRPr="002003B4" w:rsidTr="00860331">
        <w:trPr>
          <w:jc w:val="center"/>
        </w:trPr>
        <w:tc>
          <w:tcPr>
            <w:tcW w:w="602"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6</w:t>
            </w:r>
          </w:p>
        </w:tc>
        <w:tc>
          <w:tcPr>
            <w:tcW w:w="390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0D27CA">
            <w:pPr>
              <w:contextualSpacing/>
              <w:jc w:val="both"/>
              <w:rPr>
                <w:rStyle w:val="Hyperlink"/>
                <w:rFonts w:ascii="Simplified Arabic" w:hAnsi="Simplified Arabic" w:cs="Simplified Arabic"/>
                <w:b/>
                <w:bCs/>
                <w:color w:val="000000"/>
                <w:sz w:val="18"/>
                <w:szCs w:val="18"/>
                <w:rtl/>
              </w:rPr>
            </w:pPr>
            <w:r w:rsidRPr="002003B4">
              <w:rPr>
                <w:rStyle w:val="Hyperlink"/>
                <w:rFonts w:ascii="Simplified Arabic" w:hAnsi="Simplified Arabic" w:cs="Simplified Arabic"/>
                <w:b/>
                <w:bCs/>
                <w:color w:val="000000" w:themeColor="text1"/>
                <w:sz w:val="18"/>
                <w:szCs w:val="18"/>
                <w:rtl/>
              </w:rPr>
              <w:t xml:space="preserve"> إقتصر المشرع الضريبي على معالجة نوعاً واحداً من العقود طويلة الأجل وهى العقود ذات السعر المحدد دون غيرها من العقود عند تطبيق نسبة مستوى الإتمام على الرغم من أن المعيار تضمن النوعين من العقود</w:t>
            </w:r>
            <w:r w:rsidRPr="002003B4">
              <w:rPr>
                <w:rStyle w:val="Hyperlink"/>
                <w:rFonts w:ascii="Simplified Arabic" w:hAnsi="Simplified Arabic" w:cs="Simplified Arabic"/>
                <w:b/>
                <w:bCs/>
                <w:color w:val="000000"/>
                <w:sz w:val="18"/>
                <w:szCs w:val="18"/>
                <w:rtl/>
              </w:rPr>
              <w:t>.</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rPr>
            </w:pPr>
            <w:r w:rsidRPr="002003B4">
              <w:rPr>
                <w:rFonts w:ascii="Simplified Arabic" w:hAnsi="Simplified Arabic" w:cs="Simplified Arabic"/>
                <w:b/>
                <w:bCs/>
                <w:sz w:val="18"/>
                <w:szCs w:val="18"/>
                <w:rtl/>
              </w:rPr>
              <w:t>مشكلة إختلاف مفهوم التكاليف والمصروفات بين المحاسبة المالية والمحاسبة الضريبية:</w:t>
            </w:r>
          </w:p>
        </w:tc>
      </w:tr>
      <w:tr w:rsidR="00860331" w:rsidRPr="002003B4" w:rsidTr="00860331">
        <w:trPr>
          <w:jc w:val="center"/>
        </w:trPr>
        <w:tc>
          <w:tcPr>
            <w:tcW w:w="7889" w:type="dxa"/>
            <w:gridSpan w:val="7"/>
            <w:tcBorders>
              <w:top w:val="thinThickSmallGap" w:sz="18" w:space="0" w:color="auto"/>
              <w:left w:val="thickThinSmallGap" w:sz="18" w:space="0" w:color="auto"/>
              <w:bottom w:val="single" w:sz="4" w:space="0" w:color="000000"/>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0D27CA">
        <w:trPr>
          <w:trHeight w:val="1421"/>
          <w:jc w:val="center"/>
        </w:trPr>
        <w:tc>
          <w:tcPr>
            <w:tcW w:w="602"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7</w:t>
            </w:r>
          </w:p>
        </w:tc>
        <w:tc>
          <w:tcPr>
            <w:tcW w:w="390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0D27CA">
            <w:pPr>
              <w:spacing w:line="228" w:lineRule="auto"/>
              <w:contextualSpacing/>
              <w:jc w:val="both"/>
              <w:rPr>
                <w:rStyle w:val="Hyperlink"/>
                <w:rFonts w:ascii="Simplified Arabic" w:hAnsi="Simplified Arabic" w:cs="Simplified Arabic"/>
                <w:b/>
                <w:bCs/>
                <w:color w:val="000000" w:themeColor="text1"/>
                <w:sz w:val="18"/>
                <w:szCs w:val="18"/>
                <w:rtl/>
              </w:rPr>
            </w:pPr>
            <w:r w:rsidRPr="002003B4">
              <w:rPr>
                <w:rStyle w:val="Hyperlink"/>
                <w:rFonts w:ascii="Simplified Arabic" w:hAnsi="Simplified Arabic" w:cs="Simplified Arabic"/>
                <w:b/>
                <w:bCs/>
                <w:color w:val="000000" w:themeColor="text1"/>
                <w:sz w:val="18"/>
                <w:szCs w:val="18"/>
                <w:rtl/>
              </w:rPr>
              <w:t>نظراً لاختلاف مفهوم التكاليف والمصروفات محاسبيا وضريبيا، سيصعب تحديد التكلفة التي تتخذ أساساً لتحديد نسبة الإتمام للعقود طويلة الأجل حيث أن القانون لم ينص على ماهية التكاليف الفعلية(من وجهة النظر المحاسبية أم الضريبية) التي تستخدم في تحديد نسبة الإتمام.</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rPr>
              <w:t>مشكلة ترحيل خسائر العقد:</w:t>
            </w:r>
          </w:p>
        </w:tc>
      </w:tr>
      <w:tr w:rsidR="00860331" w:rsidRPr="002003B4" w:rsidTr="00860331">
        <w:trPr>
          <w:jc w:val="center"/>
        </w:trPr>
        <w:tc>
          <w:tcPr>
            <w:tcW w:w="602"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8</w:t>
            </w:r>
          </w:p>
        </w:tc>
        <w:tc>
          <w:tcPr>
            <w:tcW w:w="390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themeColor="text1"/>
                <w:sz w:val="18"/>
                <w:szCs w:val="18"/>
                <w:rtl/>
              </w:rPr>
            </w:pPr>
            <w:r w:rsidRPr="002003B4">
              <w:rPr>
                <w:rStyle w:val="Hyperlink"/>
                <w:rFonts w:ascii="Simplified Arabic" w:hAnsi="Simplified Arabic" w:cs="Simplified Arabic"/>
                <w:b/>
                <w:bCs/>
                <w:color w:val="000000" w:themeColor="text1"/>
                <w:sz w:val="18"/>
                <w:szCs w:val="18"/>
                <w:rtl/>
              </w:rPr>
              <w:t>صعوبة ترحيل الخسائر المحققة من العقود طويلة الأجل للخلف في حالة التعامل مع عدد كبير جدا من العقود المنفذة خلال الفترة الضريبية، وكيفية استرداد قيمة الضريبية في حالة ما إذا كانت العقود من قبل  2005.</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rPr>
            </w:pPr>
            <w:r w:rsidRPr="002003B4">
              <w:rPr>
                <w:rFonts w:ascii="Simplified Arabic" w:hAnsi="Simplified Arabic" w:cs="Simplified Arabic"/>
                <w:b/>
                <w:bCs/>
                <w:sz w:val="18"/>
                <w:szCs w:val="18"/>
                <w:rtl/>
              </w:rPr>
              <w:t>مشكلة الإعتراف بالخسائر المتوقعة لعقد المقاولة:</w:t>
            </w:r>
          </w:p>
        </w:tc>
      </w:tr>
      <w:tr w:rsidR="00860331" w:rsidRPr="002003B4" w:rsidTr="00860331">
        <w:trPr>
          <w:jc w:val="center"/>
        </w:trPr>
        <w:tc>
          <w:tcPr>
            <w:tcW w:w="602"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9</w:t>
            </w:r>
          </w:p>
        </w:tc>
        <w:tc>
          <w:tcPr>
            <w:tcW w:w="390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sz w:val="18"/>
                <w:szCs w:val="18"/>
                <w:rtl/>
              </w:rPr>
            </w:pPr>
            <w:r w:rsidRPr="002003B4">
              <w:rPr>
                <w:rStyle w:val="Hyperlink"/>
                <w:rFonts w:ascii="Simplified Arabic" w:hAnsi="Simplified Arabic" w:cs="Simplified Arabic"/>
                <w:b/>
                <w:bCs/>
                <w:color w:val="000000" w:themeColor="text1"/>
                <w:sz w:val="18"/>
                <w:szCs w:val="18"/>
                <w:rtl/>
              </w:rPr>
              <w:t>القانون لايعترف بالخسارة المحتملة ولكنه يشترط أن تكون هذه الخسارة فعلية محققة</w:t>
            </w:r>
            <w:r w:rsidRPr="002003B4">
              <w:rPr>
                <w:rFonts w:ascii="Simplified Arabic" w:hAnsi="Simplified Arabic" w:cs="Simplified Arabic"/>
                <w:b/>
                <w:bCs/>
                <w:sz w:val="18"/>
                <w:szCs w:val="18"/>
                <w:rtl/>
              </w:rPr>
              <w:t>.</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rPr>
              <w:t>مشكلة الإعتراف بالمخصصات الفنية في مجال المقاولات:</w:t>
            </w:r>
          </w:p>
        </w:tc>
      </w:tr>
      <w:tr w:rsidR="00860331" w:rsidRPr="002003B4" w:rsidTr="00860331">
        <w:trPr>
          <w:jc w:val="center"/>
        </w:trPr>
        <w:tc>
          <w:tcPr>
            <w:tcW w:w="602"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10</w:t>
            </w:r>
          </w:p>
        </w:tc>
        <w:tc>
          <w:tcPr>
            <w:tcW w:w="390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sz w:val="18"/>
                <w:szCs w:val="18"/>
                <w:rtl/>
              </w:rPr>
            </w:pPr>
            <w:r w:rsidRPr="002003B4">
              <w:rPr>
                <w:rStyle w:val="Hyperlink"/>
                <w:rFonts w:ascii="Simplified Arabic" w:hAnsi="Simplified Arabic" w:cs="Simplified Arabic"/>
                <w:b/>
                <w:bCs/>
                <w:color w:val="000000" w:themeColor="text1"/>
                <w:sz w:val="18"/>
                <w:szCs w:val="18"/>
                <w:rtl/>
              </w:rPr>
              <w:t>عدم تكوين تلك المخصصات في نشاط المقاولات على الرغم من طبيعة نشاطها تتطلب ذلك يؤدى إلى عدم التحديدالدقيق لصافى الربح الضريبي .</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860331">
        <w:trPr>
          <w:jc w:val="center"/>
        </w:trPr>
        <w:tc>
          <w:tcPr>
            <w:tcW w:w="7889"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rPr>
              <w:t>مشكلة الوعى المحاسبى بمضمون المفاهيم والمصطلحات المستحدثة فى المعيار المحاسبى المصرى رقم 48         الإيراد من العقود مع العملاء:</w:t>
            </w:r>
          </w:p>
        </w:tc>
      </w:tr>
      <w:tr w:rsidR="00860331" w:rsidRPr="002003B4" w:rsidTr="00860331">
        <w:trPr>
          <w:jc w:val="center"/>
        </w:trPr>
        <w:tc>
          <w:tcPr>
            <w:tcW w:w="7889" w:type="dxa"/>
            <w:gridSpan w:val="7"/>
            <w:tcBorders>
              <w:top w:val="thinThickSmallGap" w:sz="18" w:space="0" w:color="auto"/>
              <w:left w:val="thickThinSmallGap" w:sz="18" w:space="0" w:color="auto"/>
              <w:bottom w:val="single" w:sz="4" w:space="0" w:color="000000"/>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tl/>
                <w:lang w:bidi="ar-IQ"/>
              </w:rPr>
            </w:pPr>
          </w:p>
        </w:tc>
      </w:tr>
      <w:tr w:rsidR="00860331" w:rsidRPr="002003B4" w:rsidTr="00860331">
        <w:trPr>
          <w:jc w:val="center"/>
        </w:trPr>
        <w:tc>
          <w:tcPr>
            <w:tcW w:w="602"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11</w:t>
            </w:r>
          </w:p>
        </w:tc>
        <w:tc>
          <w:tcPr>
            <w:tcW w:w="390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860331">
            <w:pPr>
              <w:contextualSpacing/>
              <w:jc w:val="both"/>
              <w:rPr>
                <w:rStyle w:val="Hyperlink"/>
                <w:rFonts w:ascii="Simplified Arabic" w:hAnsi="Simplified Arabic" w:cs="Simplified Arabic"/>
                <w:b/>
                <w:bCs/>
                <w:color w:val="000000"/>
                <w:sz w:val="18"/>
                <w:szCs w:val="18"/>
                <w:rtl/>
              </w:rPr>
            </w:pPr>
            <w:r w:rsidRPr="002003B4">
              <w:rPr>
                <w:rStyle w:val="Hyperlink"/>
                <w:rFonts w:ascii="Simplified Arabic" w:hAnsi="Simplified Arabic" w:cs="Simplified Arabic"/>
                <w:b/>
                <w:bCs/>
                <w:color w:val="000000" w:themeColor="text1"/>
                <w:sz w:val="18"/>
                <w:szCs w:val="18"/>
                <w:rtl/>
              </w:rPr>
              <w:t>هناك العديد من المفاهيم والمصطلحات وردت فى متن المعيار المحاسبى المصرى 48 المستحدث الإيراد من العقود مع العملاء، هذه المفاهيم والمصطلحات يجب فهم مضمونها حتى يتسنى التطبيق السليم للمعيار</w:t>
            </w:r>
            <w:r w:rsidRPr="002003B4">
              <w:rPr>
                <w:rStyle w:val="Hyperlink"/>
                <w:rFonts w:ascii="Simplified Arabic" w:hAnsi="Simplified Arabic" w:cs="Simplified Arabic"/>
                <w:color w:val="000000" w:themeColor="text1"/>
                <w:sz w:val="18"/>
                <w:szCs w:val="18"/>
                <w:rtl/>
              </w:rPr>
              <w:t>.</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7"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6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788"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rtl/>
                <w:lang w:bidi="ar-IQ"/>
              </w:rPr>
            </w:pPr>
          </w:p>
        </w:tc>
      </w:tr>
    </w:tbl>
    <w:p w:rsidR="00860331" w:rsidRPr="00281695" w:rsidRDefault="00860331" w:rsidP="00860331">
      <w:pPr>
        <w:ind w:left="1275" w:hanging="1275"/>
        <w:jc w:val="both"/>
        <w:rPr>
          <w:rFonts w:ascii="Simplified Arabic" w:hAnsi="Simplified Arabic" w:cs="Simplified Arabic"/>
          <w:b/>
          <w:bCs/>
          <w:rtl/>
        </w:rPr>
      </w:pPr>
      <w:r w:rsidRPr="00281695">
        <w:rPr>
          <w:rFonts w:ascii="Simplified Arabic" w:hAnsi="Simplified Arabic" w:cs="Simplified Arabic"/>
          <w:b/>
          <w:bCs/>
          <w:rtl/>
        </w:rPr>
        <w:lastRenderedPageBreak/>
        <w:t>المحور الثانى : ماهى مقترحات علاج مشكلات عدم الإتساق بين المعايير المحاسبية والتشريع الضريبى؟</w:t>
      </w:r>
    </w:p>
    <w:tbl>
      <w:tblPr>
        <w:bidiVisual/>
        <w:tblW w:w="7826"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4A0"/>
      </w:tblPr>
      <w:tblGrid>
        <w:gridCol w:w="580"/>
        <w:gridCol w:w="3980"/>
        <w:gridCol w:w="656"/>
        <w:gridCol w:w="674"/>
        <w:gridCol w:w="610"/>
        <w:gridCol w:w="656"/>
        <w:gridCol w:w="670"/>
      </w:tblGrid>
      <w:tr w:rsidR="00860331" w:rsidRPr="002003B4" w:rsidTr="00860331">
        <w:trPr>
          <w:trHeight w:val="870"/>
          <w:tblHeader/>
          <w:jc w:val="center"/>
        </w:trPr>
        <w:tc>
          <w:tcPr>
            <w:tcW w:w="580" w:type="dxa"/>
            <w:tcBorders>
              <w:top w:val="thinThickSmallGap" w:sz="18" w:space="0" w:color="auto"/>
              <w:left w:val="thickThinSmallGap" w:sz="18" w:space="0" w:color="auto"/>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w:t>
            </w:r>
          </w:p>
        </w:tc>
        <w:tc>
          <w:tcPr>
            <w:tcW w:w="3980"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مقترحات العلاج لمشكلات المحاسبة الضريبية لعقود المقاولات طويلة الأجل.</w:t>
            </w:r>
          </w:p>
        </w:tc>
        <w:tc>
          <w:tcPr>
            <w:tcW w:w="656"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موافق جدا</w:t>
            </w:r>
          </w:p>
        </w:tc>
        <w:tc>
          <w:tcPr>
            <w:tcW w:w="674"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موافق</w:t>
            </w:r>
          </w:p>
        </w:tc>
        <w:tc>
          <w:tcPr>
            <w:tcW w:w="610"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محايد</w:t>
            </w:r>
          </w:p>
        </w:tc>
        <w:tc>
          <w:tcPr>
            <w:tcW w:w="656" w:type="dxa"/>
            <w:tcBorders>
              <w:top w:val="thinThickSmallGap" w:sz="18" w:space="0" w:color="auto"/>
              <w:left w:val="single" w:sz="4" w:space="0" w:color="000000"/>
              <w:bottom w:val="thinThickSmallGap" w:sz="18" w:space="0" w:color="auto"/>
              <w:right w:val="single" w:sz="4" w:space="0" w:color="000000"/>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غير موافق</w:t>
            </w:r>
          </w:p>
        </w:tc>
        <w:tc>
          <w:tcPr>
            <w:tcW w:w="670" w:type="dxa"/>
            <w:tcBorders>
              <w:top w:val="thinThickSmallGap" w:sz="18" w:space="0" w:color="auto"/>
              <w:left w:val="single" w:sz="4" w:space="0" w:color="000000"/>
              <w:bottom w:val="thinThickSmallGap" w:sz="18" w:space="0" w:color="auto"/>
              <w:right w:val="thinThickSmallGap" w:sz="18" w:space="0" w:color="auto"/>
            </w:tcBorders>
            <w:shd w:val="clear" w:color="auto" w:fill="D9D9D9"/>
            <w:vAlign w:val="center"/>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غير موافق جدا</w:t>
            </w: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tabs>
                <w:tab w:val="center" w:pos="202"/>
              </w:tabs>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 xml:space="preserve">      مقترح بشأن موقف مصلحة الضرائب تجاه القوائم المالية غير المعدة طبقا لمعايير المحاسبة المصرية.</w:t>
            </w:r>
          </w:p>
        </w:tc>
      </w:tr>
      <w:tr w:rsidR="00860331" w:rsidRPr="002003B4" w:rsidTr="00860331">
        <w:trPr>
          <w:jc w:val="center"/>
        </w:trPr>
        <w:tc>
          <w:tcPr>
            <w:tcW w:w="580" w:type="dxa"/>
            <w:tcBorders>
              <w:top w:val="thinThickSmallGap" w:sz="18" w:space="0" w:color="auto"/>
              <w:left w:val="thickThinSmallGap" w:sz="18" w:space="0" w:color="auto"/>
              <w:bottom w:val="single" w:sz="4" w:space="0" w:color="000000"/>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1</w:t>
            </w:r>
          </w:p>
        </w:tc>
        <w:tc>
          <w:tcPr>
            <w:tcW w:w="3980" w:type="dxa"/>
            <w:tcBorders>
              <w:top w:val="thinThickSmallGap" w:sz="18" w:space="0" w:color="auto"/>
              <w:left w:val="single" w:sz="4" w:space="0" w:color="000000"/>
              <w:bottom w:val="single" w:sz="4" w:space="0" w:color="000000"/>
              <w:right w:val="single" w:sz="4" w:space="0" w:color="000000"/>
            </w:tcBorders>
            <w:hideMark/>
          </w:tcPr>
          <w:p w:rsidR="00860331" w:rsidRPr="002003B4" w:rsidRDefault="00860331" w:rsidP="00640B57">
            <w:pPr>
              <w:spacing w:line="276" w:lineRule="auto"/>
              <w:contextualSpacing/>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إضافة بند جديد إلى المادة (135) من القانون (91) لسنة 2005، تقضي بمعاقبة الممول في حالة الإخلال بأحكام معايير المحاسبة المصرية أو في حالة عدم إلتزامه بتطبيقها عند إعداد القوائم المالية.</w:t>
            </w: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580" w:type="dxa"/>
            <w:tcBorders>
              <w:top w:val="single" w:sz="4" w:space="0" w:color="000000"/>
              <w:left w:val="thickThinSmallGap" w:sz="18" w:space="0" w:color="auto"/>
              <w:bottom w:val="single" w:sz="4" w:space="0" w:color="000000"/>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2</w:t>
            </w:r>
          </w:p>
        </w:tc>
        <w:tc>
          <w:tcPr>
            <w:tcW w:w="3980" w:type="dxa"/>
            <w:tcBorders>
              <w:top w:val="single" w:sz="4" w:space="0" w:color="000000"/>
              <w:left w:val="single" w:sz="4" w:space="0" w:color="000000"/>
              <w:bottom w:val="single" w:sz="4" w:space="0" w:color="000000"/>
              <w:right w:val="single" w:sz="4" w:space="0" w:color="000000"/>
            </w:tcBorders>
            <w:hideMark/>
          </w:tcPr>
          <w:p w:rsidR="00860331" w:rsidRPr="002003B4" w:rsidRDefault="00860331" w:rsidP="00640B57">
            <w:pPr>
              <w:spacing w:line="276" w:lineRule="auto"/>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أن يتم إصدار تعليمات لمأموري الفحص باعتماد الدفاتر والحسابات إذا كانت منتظمة وأمينة دون الإهتمام عما إذا كانت قد أعدت وفقًا لمعايير المحاسبة المصرية أو لا بحيث يكون لها معاملة ضريبية خاصة.</w:t>
            </w:r>
          </w:p>
        </w:tc>
        <w:tc>
          <w:tcPr>
            <w:tcW w:w="656"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single" w:sz="4" w:space="0" w:color="000000"/>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single" w:sz="4" w:space="0" w:color="000000"/>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580"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3</w:t>
            </w:r>
          </w:p>
        </w:tc>
        <w:tc>
          <w:tcPr>
            <w:tcW w:w="398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640B57">
            <w:pPr>
              <w:spacing w:line="276" w:lineRule="auto"/>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أن ينص التشريع الضريبى على طريقة معينة للتحاسب الضريبي في حالة عدم إمكانية أو وجود قصور فى تطبيق معايير المحاسبة المصرية عند إعداد القوائم المالية بحيث يتحدد معاملة ضريبية مختلفة أو أسلوب معين للفحص الضريبي يختلف عن المعاملة الضريبة للدخل المستخرج من قائمة الدخل المعدة وفقًا للمعايير.</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مقترح لمعالجة مشكلة إختلاف التشريع الضريبي عن المعايير المحاسبية في كيفية قياس ربحية عقود المقاولات طويلة الأجل:</w:t>
            </w:r>
          </w:p>
        </w:tc>
      </w:tr>
      <w:tr w:rsidR="00860331" w:rsidRPr="002003B4" w:rsidTr="00860331">
        <w:trPr>
          <w:jc w:val="center"/>
        </w:trPr>
        <w:tc>
          <w:tcPr>
            <w:tcW w:w="580" w:type="dxa"/>
            <w:tcBorders>
              <w:top w:val="thinThickSmallGap" w:sz="18" w:space="0" w:color="auto"/>
              <w:left w:val="thickThinSmallGap" w:sz="18" w:space="0" w:color="auto"/>
              <w:bottom w:val="single" w:sz="4" w:space="0" w:color="000000"/>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4</w:t>
            </w:r>
          </w:p>
        </w:tc>
        <w:tc>
          <w:tcPr>
            <w:tcW w:w="3980" w:type="dxa"/>
            <w:tcBorders>
              <w:top w:val="thinThickSmallGap" w:sz="18" w:space="0" w:color="auto"/>
              <w:left w:val="single" w:sz="4" w:space="0" w:color="000000"/>
              <w:bottom w:val="single" w:sz="4" w:space="0" w:color="000000"/>
              <w:right w:val="single" w:sz="4" w:space="0" w:color="000000"/>
            </w:tcBorders>
            <w:hideMark/>
          </w:tcPr>
          <w:p w:rsidR="00860331" w:rsidRPr="002003B4" w:rsidRDefault="00860331" w:rsidP="00860331">
            <w:pPr>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 xml:space="preserve">يمكن لشركات المقاولات إستخدام طريقة ما تم إنجازه فعلياً من أعمال العقد (طريقة المستخلصات حسب نسبة الإتمام) في قياس أرباح عقود المقاولات طويلة الأجل، بإعتبارها طريقة شائعة الإستخدام وتتسم بالعدالة والصدق وملائمة لطبيعة نشاط شركات المقاولات </w:t>
            </w: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580"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t>5</w:t>
            </w:r>
          </w:p>
        </w:tc>
        <w:tc>
          <w:tcPr>
            <w:tcW w:w="398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860331">
            <w:pPr>
              <w:jc w:val="both"/>
              <w:rPr>
                <w:rStyle w:val="Hyperlink"/>
                <w:rFonts w:ascii="Simplified Arabic" w:hAnsi="Simplified Arabic" w:cs="Simplified Arabic"/>
                <w:b/>
                <w:bCs/>
                <w:color w:val="000000" w:themeColor="text1"/>
                <w:sz w:val="18"/>
                <w:szCs w:val="18"/>
              </w:rPr>
            </w:pPr>
            <w:r w:rsidRPr="002003B4">
              <w:rPr>
                <w:rStyle w:val="Hyperlink"/>
                <w:rFonts w:ascii="Simplified Arabic" w:hAnsi="Simplified Arabic" w:cs="Simplified Arabic"/>
                <w:b/>
                <w:bCs/>
                <w:color w:val="000000" w:themeColor="text1"/>
                <w:sz w:val="18"/>
                <w:szCs w:val="18"/>
                <w:rtl/>
              </w:rPr>
              <w:t>ضرورة تعديل المادة (21) من التشريع الضريبي والتى إقتصرت على طريقة واحدة لحساب نسبة الإتمام، حيث تتضمن الطرق الأخرى من تحديد نسبة الإتمام، وذلك بشأن تحديد صافى الربح الضريبي عن العقود طويلة الأجل التي تقوم بتنفيذها شركات المقاولات لتحقيق التناغم بين القانون الضريبى والمعيار المحاسبي المصري وتحقيق العدالة الضريبية.</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rPr>
            </w:pPr>
            <w:r w:rsidRPr="002003B4">
              <w:rPr>
                <w:rFonts w:ascii="Simplified Arabic" w:hAnsi="Simplified Arabic" w:cs="Simplified Arabic"/>
                <w:b/>
                <w:bCs/>
                <w:sz w:val="18"/>
                <w:szCs w:val="18"/>
                <w:rtl/>
              </w:rPr>
              <w:lastRenderedPageBreak/>
              <w:t>مقترح لمعالجة مشكلة إختلاف التشريع الضريبي عن المعايير المحاسبية في تحديد أنواع العقود عند قياس ربحيتها:</w:t>
            </w:r>
          </w:p>
        </w:tc>
      </w:tr>
      <w:tr w:rsidR="00860331" w:rsidRPr="002003B4" w:rsidTr="00860331">
        <w:trPr>
          <w:jc w:val="center"/>
        </w:trPr>
        <w:tc>
          <w:tcPr>
            <w:tcW w:w="580"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lang w:bidi="ar-IQ"/>
              </w:rPr>
              <w:t>6</w:t>
            </w:r>
          </w:p>
        </w:tc>
        <w:tc>
          <w:tcPr>
            <w:tcW w:w="398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Pr>
            </w:pPr>
            <w:r w:rsidRPr="002003B4">
              <w:rPr>
                <w:rStyle w:val="Hyperlink"/>
                <w:rFonts w:ascii="Simplified Arabic" w:hAnsi="Simplified Arabic" w:cs="Simplified Arabic"/>
                <w:b/>
                <w:bCs/>
                <w:color w:val="000000" w:themeColor="text1"/>
                <w:sz w:val="18"/>
                <w:szCs w:val="18"/>
                <w:rtl/>
              </w:rPr>
              <w:t>عدم اقتصار التشريع الضريبى على العقود محددة القيمة فقط، لذا يجب النص فى القانون على الطريقة الواجب إتباعها حال إستخدام أنواع عقود أخرى من قبل شركات المقاولات</w:t>
            </w:r>
            <w:r w:rsidRPr="002003B4">
              <w:rPr>
                <w:rStyle w:val="Hyperlink"/>
                <w:rFonts w:ascii="Simplified Arabic" w:hAnsi="Simplified Arabic" w:cs="Simplified Arabic"/>
                <w:color w:val="000000" w:themeColor="text1"/>
                <w:sz w:val="18"/>
                <w:szCs w:val="18"/>
                <w:rtl/>
              </w:rPr>
              <w:t>.</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rPr>
              <w:t>مقترح لمعالجة مشكلة إختلاف مفهوم التكاليف والمصروفات بين المحاسبة المالية والمحاسبة الضريبية:</w:t>
            </w:r>
          </w:p>
        </w:tc>
      </w:tr>
      <w:tr w:rsidR="00860331" w:rsidRPr="002003B4" w:rsidTr="00860331">
        <w:trPr>
          <w:jc w:val="center"/>
        </w:trPr>
        <w:tc>
          <w:tcPr>
            <w:tcW w:w="580" w:type="dxa"/>
            <w:tcBorders>
              <w:top w:val="thinThickSmallGap" w:sz="18" w:space="0" w:color="auto"/>
              <w:left w:val="thickThinSmallGap" w:sz="18" w:space="0" w:color="auto"/>
              <w:bottom w:val="single" w:sz="4" w:space="0" w:color="000000"/>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7</w:t>
            </w:r>
          </w:p>
        </w:tc>
        <w:tc>
          <w:tcPr>
            <w:tcW w:w="3980" w:type="dxa"/>
            <w:tcBorders>
              <w:top w:val="thinThickSmallGap" w:sz="18" w:space="0" w:color="auto"/>
              <w:left w:val="single" w:sz="4" w:space="0" w:color="000000"/>
              <w:bottom w:val="single" w:sz="4" w:space="0" w:color="000000"/>
              <w:right w:val="single" w:sz="4" w:space="0" w:color="000000"/>
            </w:tcBorders>
            <w:hideMark/>
          </w:tcPr>
          <w:p w:rsidR="00860331" w:rsidRPr="002003B4" w:rsidRDefault="00860331" w:rsidP="00860331">
            <w:pPr>
              <w:jc w:val="both"/>
              <w:rPr>
                <w:rStyle w:val="Hyperlink"/>
                <w:rFonts w:ascii="Simplified Arabic" w:hAnsi="Simplified Arabic" w:cs="Simplified Arabic"/>
                <w:color w:val="000000" w:themeColor="text1"/>
                <w:sz w:val="18"/>
                <w:szCs w:val="18"/>
                <w:rtl/>
              </w:rPr>
            </w:pPr>
            <w:r w:rsidRPr="002003B4">
              <w:rPr>
                <w:rStyle w:val="Hyperlink"/>
                <w:rFonts w:ascii="Simplified Arabic" w:hAnsi="Simplified Arabic" w:cs="Simplified Arabic"/>
                <w:b/>
                <w:bCs/>
                <w:color w:val="000000" w:themeColor="text1"/>
                <w:sz w:val="18"/>
                <w:szCs w:val="18"/>
                <w:rtl/>
              </w:rPr>
              <w:t>أن تستخدم التكاليف الفعلية من وجهة النظر المحاسبية عند تحديد نسبة الإتمام حيث نص القانون 91 لسنة 2005 في المادة (21) منه على "أن يتم تسوية ربح العقد في نهاية الفترة الضريبية التي انتهى فيها تنفيذه على أساس إيراداته الفعلية مخصوماً منها التكاليف الفعلية بعد استنزال ما سبق تقديره من أرباح".</w:t>
            </w: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single" w:sz="4" w:space="0" w:color="000000"/>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single" w:sz="4" w:space="0" w:color="000000"/>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580" w:type="dxa"/>
            <w:tcBorders>
              <w:top w:val="single" w:sz="4" w:space="0" w:color="000000"/>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8</w:t>
            </w:r>
          </w:p>
        </w:tc>
        <w:tc>
          <w:tcPr>
            <w:tcW w:w="3980" w:type="dxa"/>
            <w:tcBorders>
              <w:top w:val="single" w:sz="4" w:space="0" w:color="000000"/>
              <w:left w:val="single" w:sz="4" w:space="0" w:color="000000"/>
              <w:bottom w:val="thinThickSmallGap" w:sz="18" w:space="0" w:color="auto"/>
              <w:right w:val="single" w:sz="4" w:space="0" w:color="000000"/>
            </w:tcBorders>
            <w:hideMark/>
          </w:tcPr>
          <w:p w:rsidR="00860331" w:rsidRPr="002003B4" w:rsidRDefault="00860331" w:rsidP="00640B57">
            <w:pPr>
              <w:spacing w:line="276" w:lineRule="auto"/>
              <w:jc w:val="both"/>
              <w:rPr>
                <w:rFonts w:ascii="Simplified Arabic" w:hAnsi="Simplified Arabic" w:cs="Simplified Arabic"/>
                <w:b/>
                <w:bCs/>
                <w:sz w:val="18"/>
                <w:szCs w:val="18"/>
                <w:rtl/>
              </w:rPr>
            </w:pPr>
            <w:r w:rsidRPr="002003B4">
              <w:rPr>
                <w:rStyle w:val="Hyperlink"/>
                <w:rFonts w:ascii="Simplified Arabic" w:hAnsi="Simplified Arabic" w:cs="Simplified Arabic"/>
                <w:b/>
                <w:bCs/>
                <w:color w:val="000000" w:themeColor="text1"/>
                <w:sz w:val="18"/>
                <w:szCs w:val="18"/>
                <w:rtl/>
              </w:rPr>
              <w:t>ضرورة التوصل إلى آلية تمكن شركات المقاولات من إدراج بعض التكاليف التي لا يمكن إثباتها بمستندات رسمية ضمن بنود التكاليف واجبة الخصم, واستيضاح ما يجرى عليه العمل في شركات المقاولات في حالة وجود بعض التكاليف التي لا يمكن إثباتها بمستندات رسمية.</w:t>
            </w: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single" w:sz="4" w:space="0" w:color="000000"/>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single" w:sz="4" w:space="0" w:color="000000"/>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rPr>
              <w:t xml:space="preserve">                           مقترح لمعالجة مشكلة ترحيل خسائر العقد:</w:t>
            </w:r>
          </w:p>
        </w:tc>
      </w:tr>
      <w:tr w:rsidR="00860331" w:rsidRPr="002003B4" w:rsidTr="00860331">
        <w:trPr>
          <w:jc w:val="center"/>
        </w:trPr>
        <w:tc>
          <w:tcPr>
            <w:tcW w:w="580"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9</w:t>
            </w:r>
          </w:p>
        </w:tc>
        <w:tc>
          <w:tcPr>
            <w:tcW w:w="398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640B57">
            <w:pPr>
              <w:spacing w:line="276" w:lineRule="auto"/>
              <w:jc w:val="both"/>
              <w:rPr>
                <w:rFonts w:ascii="Simplified Arabic" w:hAnsi="Simplified Arabic" w:cs="Simplified Arabic"/>
                <w:b/>
                <w:bCs/>
                <w:sz w:val="18"/>
                <w:szCs w:val="18"/>
                <w:rtl/>
              </w:rPr>
            </w:pPr>
            <w:r w:rsidRPr="002003B4">
              <w:rPr>
                <w:rStyle w:val="Hyperlink"/>
                <w:rFonts w:ascii="Simplified Arabic" w:hAnsi="Simplified Arabic" w:cs="Simplified Arabic"/>
                <w:b/>
                <w:bCs/>
                <w:color w:val="000000" w:themeColor="text1"/>
                <w:sz w:val="18"/>
                <w:szCs w:val="18"/>
                <w:rtl/>
              </w:rPr>
              <w:t>إضافة فقرة مستحدثة إلى المادة (29) من القانون 91 لسنة 2005 مفادها ترحيل كامل قيمة الخسائر الفعلية المحققة في نهاية مدة العقد للخلف لتخصم من النتيجة النهائية لعقود المقاولات ككل (تخصم من أرباح الشركة) وليس على  مستوى كل عقد لوحده خلال تلك الفترة والباقي يرحل للأمام ليخصم من أرباح السنوات التالية بحد أقصى خمس سنوات</w:t>
            </w:r>
            <w:r w:rsidRPr="002003B4">
              <w:rPr>
                <w:rStyle w:val="Hyperlink"/>
                <w:rFonts w:ascii="Simplified Arabic" w:hAnsi="Simplified Arabic" w:cs="Simplified Arabic"/>
                <w:color w:val="000000" w:themeColor="text1"/>
                <w:sz w:val="18"/>
                <w:szCs w:val="18"/>
                <w:rtl/>
              </w:rPr>
              <w:t>.</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Default="00860331" w:rsidP="00860331">
            <w:pPr>
              <w:jc w:val="both"/>
              <w:rPr>
                <w:rFonts w:ascii="Simplified Arabic" w:hAnsi="Simplified Arabic" w:cs="Simplified Arabic"/>
                <w:b/>
                <w:bCs/>
                <w:sz w:val="18"/>
                <w:szCs w:val="18"/>
                <w:rtl/>
              </w:rPr>
            </w:pPr>
            <w:r w:rsidRPr="002003B4">
              <w:rPr>
                <w:rFonts w:ascii="Simplified Arabic" w:hAnsi="Simplified Arabic" w:cs="Simplified Arabic"/>
                <w:b/>
                <w:bCs/>
                <w:sz w:val="18"/>
                <w:szCs w:val="18"/>
                <w:rtl/>
              </w:rPr>
              <w:t xml:space="preserve">               </w:t>
            </w:r>
            <w:r w:rsidR="00377433">
              <w:rPr>
                <w:rFonts w:ascii="Simplified Arabic" w:hAnsi="Simplified Arabic" w:cs="Simplified Arabic" w:hint="cs"/>
                <w:b/>
                <w:bCs/>
                <w:sz w:val="18"/>
                <w:szCs w:val="18"/>
                <w:rtl/>
              </w:rPr>
              <w:t xml:space="preserve">        </w:t>
            </w:r>
            <w:r w:rsidRPr="002003B4">
              <w:rPr>
                <w:rFonts w:ascii="Simplified Arabic" w:hAnsi="Simplified Arabic" w:cs="Simplified Arabic"/>
                <w:b/>
                <w:bCs/>
                <w:sz w:val="18"/>
                <w:szCs w:val="18"/>
                <w:rtl/>
              </w:rPr>
              <w:t xml:space="preserve"> مقترح لمعالجة مشكلة الإعتراف بالخسائر المتوقعة لعقد المقاولة:</w:t>
            </w:r>
          </w:p>
          <w:p w:rsidR="00377433" w:rsidRPr="002003B4" w:rsidRDefault="00377433"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580"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10</w:t>
            </w:r>
          </w:p>
        </w:tc>
        <w:tc>
          <w:tcPr>
            <w:tcW w:w="398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640B57">
            <w:pPr>
              <w:spacing w:line="276" w:lineRule="auto"/>
              <w:jc w:val="both"/>
              <w:rPr>
                <w:rFonts w:ascii="Simplified Arabic" w:hAnsi="Simplified Arabic" w:cs="Simplified Arabic"/>
                <w:sz w:val="18"/>
                <w:szCs w:val="18"/>
                <w:rtl/>
                <w:lang w:bidi="ar-IQ"/>
              </w:rPr>
            </w:pPr>
            <w:r w:rsidRPr="002003B4">
              <w:rPr>
                <w:rStyle w:val="Hyperlink"/>
                <w:rFonts w:ascii="Simplified Arabic" w:hAnsi="Simplified Arabic" w:cs="Simplified Arabic"/>
                <w:b/>
                <w:bCs/>
                <w:color w:val="000000" w:themeColor="text1"/>
                <w:sz w:val="18"/>
                <w:szCs w:val="18"/>
                <w:rtl/>
              </w:rPr>
              <w:t>الإعتراف بالخسارة المحتملة أو المتوقعة لعقود المقاولات طويلة الأجل وخصمها بالكامل من أرباح العقود الأخرى للشركة.</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rPr>
              <w:lastRenderedPageBreak/>
              <w:t xml:space="preserve">                     مقترح لمعالجة مشكلة الإعتراف بالمخصصات الفنية في مجال المقاولات:</w:t>
            </w:r>
          </w:p>
        </w:tc>
      </w:tr>
      <w:tr w:rsidR="00860331" w:rsidRPr="002003B4" w:rsidTr="00860331">
        <w:trPr>
          <w:jc w:val="center"/>
        </w:trPr>
        <w:tc>
          <w:tcPr>
            <w:tcW w:w="580"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11</w:t>
            </w:r>
          </w:p>
        </w:tc>
        <w:tc>
          <w:tcPr>
            <w:tcW w:w="398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sz w:val="18"/>
                <w:szCs w:val="18"/>
                <w:rtl/>
                <w:lang w:bidi="ar-IQ"/>
              </w:rPr>
            </w:pPr>
            <w:r w:rsidRPr="002003B4">
              <w:rPr>
                <w:rStyle w:val="Hyperlink"/>
                <w:rFonts w:ascii="Simplified Arabic" w:hAnsi="Simplified Arabic" w:cs="Simplified Arabic"/>
                <w:b/>
                <w:bCs/>
                <w:color w:val="000000" w:themeColor="text1"/>
                <w:sz w:val="18"/>
                <w:szCs w:val="18"/>
                <w:rtl/>
              </w:rPr>
              <w:t>نشاط المقاولات له طبيعة خاصة مثل البنوك وشركات التأمين, الأمر الذي يستلزم أن يحدد له معالجة ضريبية خاصة للمخصصات الفنية في هذا النشاط مثل مخصص العمليات تحت التشطيب ويجب إعتبارها من التكاليف واجبة الخصم</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thinThickSmallGap" w:sz="18" w:space="0" w:color="auto"/>
              <w:left w:val="thickThinSmallGap" w:sz="18" w:space="0" w:color="auto"/>
              <w:bottom w:val="single" w:sz="4" w:space="0" w:color="000000"/>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p>
        </w:tc>
      </w:tr>
      <w:tr w:rsidR="00860331" w:rsidRPr="002003B4" w:rsidTr="00860331">
        <w:trPr>
          <w:jc w:val="center"/>
        </w:trPr>
        <w:tc>
          <w:tcPr>
            <w:tcW w:w="7826" w:type="dxa"/>
            <w:gridSpan w:val="7"/>
            <w:tcBorders>
              <w:top w:val="single" w:sz="4" w:space="0" w:color="000000"/>
              <w:left w:val="thickThinSmallGap" w:sz="18" w:space="0" w:color="auto"/>
              <w:bottom w:val="thinThickSmallGap" w:sz="18" w:space="0" w:color="auto"/>
              <w:right w:val="thinThickSmallGap" w:sz="18" w:space="0" w:color="auto"/>
            </w:tcBorders>
            <w:hideMark/>
          </w:tcPr>
          <w:p w:rsidR="00860331" w:rsidRPr="002003B4" w:rsidRDefault="00860331" w:rsidP="00860331">
            <w:pPr>
              <w:jc w:val="both"/>
              <w:rPr>
                <w:rFonts w:ascii="Simplified Arabic" w:hAnsi="Simplified Arabic" w:cs="Simplified Arabic"/>
                <w:b/>
                <w:bCs/>
                <w:sz w:val="18"/>
                <w:szCs w:val="18"/>
                <w:lang w:bidi="ar-IQ"/>
              </w:rPr>
            </w:pPr>
            <w:r w:rsidRPr="002003B4">
              <w:rPr>
                <w:rFonts w:ascii="Simplified Arabic" w:hAnsi="Simplified Arabic" w:cs="Simplified Arabic"/>
                <w:b/>
                <w:bCs/>
                <w:sz w:val="18"/>
                <w:szCs w:val="18"/>
                <w:rtl/>
              </w:rPr>
              <w:t>مقترح لمعالجة مشكلة الوعى المحاسبى بمضمون المفاهيم والمصطلحات المستحدثة فى المعيار المحاسبى المصرى رقم 48 الإيراد من العقود مع العملاء:</w:t>
            </w:r>
          </w:p>
        </w:tc>
      </w:tr>
      <w:tr w:rsidR="00860331" w:rsidRPr="002003B4" w:rsidTr="00860331">
        <w:trPr>
          <w:jc w:val="center"/>
        </w:trPr>
        <w:tc>
          <w:tcPr>
            <w:tcW w:w="580" w:type="dxa"/>
            <w:tcBorders>
              <w:top w:val="thinThickSmallGap" w:sz="18" w:space="0" w:color="auto"/>
              <w:left w:val="thickThinSmallGap" w:sz="18" w:space="0" w:color="auto"/>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b/>
                <w:bCs/>
                <w:sz w:val="18"/>
                <w:szCs w:val="18"/>
                <w:rtl/>
                <w:lang w:bidi="ar-IQ"/>
              </w:rPr>
            </w:pPr>
            <w:r w:rsidRPr="002003B4">
              <w:rPr>
                <w:rFonts w:ascii="Simplified Arabic" w:hAnsi="Simplified Arabic" w:cs="Simplified Arabic"/>
                <w:b/>
                <w:bCs/>
                <w:sz w:val="18"/>
                <w:szCs w:val="18"/>
                <w:rtl/>
                <w:lang w:bidi="ar-IQ"/>
              </w:rPr>
              <w:t>12</w:t>
            </w:r>
          </w:p>
        </w:tc>
        <w:tc>
          <w:tcPr>
            <w:tcW w:w="3980" w:type="dxa"/>
            <w:tcBorders>
              <w:top w:val="thinThickSmallGap" w:sz="18" w:space="0" w:color="auto"/>
              <w:left w:val="single" w:sz="4" w:space="0" w:color="000000"/>
              <w:bottom w:val="thinThickSmallGap" w:sz="18" w:space="0" w:color="auto"/>
              <w:right w:val="single" w:sz="4" w:space="0" w:color="000000"/>
            </w:tcBorders>
            <w:hideMark/>
          </w:tcPr>
          <w:p w:rsidR="00860331" w:rsidRPr="002003B4" w:rsidRDefault="00860331" w:rsidP="00860331">
            <w:pPr>
              <w:jc w:val="both"/>
              <w:rPr>
                <w:rFonts w:ascii="Simplified Arabic" w:hAnsi="Simplified Arabic" w:cs="Simplified Arabic"/>
                <w:sz w:val="18"/>
                <w:szCs w:val="18"/>
                <w:rtl/>
                <w:lang w:bidi="ar-IQ"/>
              </w:rPr>
            </w:pPr>
            <w:r w:rsidRPr="002003B4">
              <w:rPr>
                <w:rStyle w:val="Hyperlink"/>
                <w:rFonts w:ascii="Simplified Arabic" w:hAnsi="Simplified Arabic" w:cs="Simplified Arabic"/>
                <w:b/>
                <w:bCs/>
                <w:color w:val="000000" w:themeColor="text1"/>
                <w:sz w:val="18"/>
                <w:szCs w:val="18"/>
                <w:rtl/>
              </w:rPr>
              <w:t>الإعداد لدورات تدريبية تحاول ضبط مضامين المصطلحات المستخدمة داخل متن المعايير المحاسبية عامة والمستحدثة منها خاصة، لمحاولة الإرتقاء بالوعى المحاسبى والضريبى بالأثار السلبية للمعايير التى تم سحبها وبيان أن المعيار 48 أكثر شمولا ويعالج الكثير من قضايا الإيراد بكل أشكاله محاسبيا وضريبيا</w:t>
            </w:r>
            <w:r w:rsidRPr="002003B4">
              <w:rPr>
                <w:rFonts w:ascii="Simplified Arabic" w:hAnsi="Simplified Arabic" w:cs="Simplified Arabic"/>
                <w:b/>
                <w:bCs/>
                <w:sz w:val="18"/>
                <w:szCs w:val="18"/>
                <w:rtl/>
              </w:rPr>
              <w:t>.</w:t>
            </w: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4"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10"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56" w:type="dxa"/>
            <w:tcBorders>
              <w:top w:val="thinThickSmallGap" w:sz="18" w:space="0" w:color="auto"/>
              <w:left w:val="single" w:sz="4" w:space="0" w:color="000000"/>
              <w:bottom w:val="thinThickSmallGap" w:sz="18" w:space="0" w:color="auto"/>
              <w:right w:val="single" w:sz="4" w:space="0" w:color="000000"/>
            </w:tcBorders>
          </w:tcPr>
          <w:p w:rsidR="00860331" w:rsidRPr="002003B4" w:rsidRDefault="00860331" w:rsidP="00860331">
            <w:pPr>
              <w:jc w:val="both"/>
              <w:rPr>
                <w:rFonts w:ascii="Simplified Arabic" w:hAnsi="Simplified Arabic" w:cs="Simplified Arabic"/>
                <w:b/>
                <w:bCs/>
                <w:sz w:val="18"/>
                <w:szCs w:val="18"/>
                <w:lang w:bidi="ar-IQ"/>
              </w:rPr>
            </w:pPr>
          </w:p>
        </w:tc>
        <w:tc>
          <w:tcPr>
            <w:tcW w:w="670" w:type="dxa"/>
            <w:tcBorders>
              <w:top w:val="thinThickSmallGap" w:sz="18" w:space="0" w:color="auto"/>
              <w:left w:val="single" w:sz="4" w:space="0" w:color="000000"/>
              <w:bottom w:val="thinThickSmallGap" w:sz="18" w:space="0" w:color="auto"/>
              <w:right w:val="thinThickSmallGap" w:sz="18" w:space="0" w:color="auto"/>
            </w:tcBorders>
          </w:tcPr>
          <w:p w:rsidR="00860331" w:rsidRPr="002003B4" w:rsidRDefault="00860331" w:rsidP="00860331">
            <w:pPr>
              <w:jc w:val="both"/>
              <w:rPr>
                <w:rFonts w:ascii="Simplified Arabic" w:hAnsi="Simplified Arabic" w:cs="Simplified Arabic"/>
                <w:b/>
                <w:bCs/>
                <w:sz w:val="18"/>
                <w:szCs w:val="18"/>
                <w:lang w:bidi="ar-IQ"/>
              </w:rPr>
            </w:pPr>
          </w:p>
        </w:tc>
      </w:tr>
    </w:tbl>
    <w:p w:rsidR="00860331" w:rsidRDefault="00860331" w:rsidP="00860331">
      <w:pPr>
        <w:ind w:left="1275" w:hanging="1275"/>
        <w:jc w:val="both"/>
        <w:rPr>
          <w:rFonts w:ascii="Simplified Arabic" w:hAnsi="Simplified Arabic" w:cs="Simplified Arabic"/>
          <w:b/>
          <w:bCs/>
          <w:rtl/>
        </w:rPr>
      </w:pPr>
      <w:r w:rsidRPr="00281695">
        <w:rPr>
          <w:rFonts w:ascii="Simplified Arabic" w:hAnsi="Simplified Arabic" w:cs="Simplified Arabic"/>
          <w:b/>
          <w:bCs/>
          <w:rtl/>
        </w:rPr>
        <w:t>المحور الثالث : ماهى فكرة وأهداف ومتطلبات التطبيق للمدخل المقترح لتحقيق الإتساق بين المعايير المحاسبية والتشريع الضريبى المصرى لزيادة فعالية المحاسبة الضريبية؟</w:t>
      </w:r>
    </w:p>
    <w:p w:rsidR="00860331" w:rsidRPr="002003B4" w:rsidRDefault="00860331" w:rsidP="00860331">
      <w:pPr>
        <w:ind w:left="1275" w:hanging="1275"/>
        <w:jc w:val="both"/>
        <w:rPr>
          <w:rFonts w:ascii="Simplified Arabic" w:hAnsi="Simplified Arabic" w:cs="Simplified Arabic"/>
          <w:b/>
          <w:bCs/>
          <w:sz w:val="8"/>
          <w:szCs w:val="8"/>
          <w:rtl/>
        </w:rPr>
      </w:pPr>
    </w:p>
    <w:tbl>
      <w:tblPr>
        <w:bidiVisual/>
        <w:tblW w:w="8073" w:type="dxa"/>
        <w:jc w:val="center"/>
        <w:tblBorders>
          <w:top w:val="thinThickSmallGap" w:sz="18" w:space="0" w:color="auto"/>
          <w:left w:val="thickThinSmallGap" w:sz="18" w:space="0" w:color="auto"/>
          <w:bottom w:val="thinThickSmallGap" w:sz="18" w:space="0" w:color="auto"/>
          <w:right w:val="thinThickSmallGap" w:sz="18" w:space="0" w:color="auto"/>
          <w:insideH w:val="single" w:sz="4" w:space="0" w:color="000000"/>
          <w:insideV w:val="single" w:sz="4" w:space="0" w:color="000000"/>
        </w:tblBorders>
        <w:tblLayout w:type="fixed"/>
        <w:tblLook w:val="04A0"/>
      </w:tblPr>
      <w:tblGrid>
        <w:gridCol w:w="616"/>
        <w:gridCol w:w="4054"/>
        <w:gridCol w:w="709"/>
        <w:gridCol w:w="709"/>
        <w:gridCol w:w="567"/>
        <w:gridCol w:w="708"/>
        <w:gridCol w:w="710"/>
      </w:tblGrid>
      <w:tr w:rsidR="00860331" w:rsidRPr="00640B57" w:rsidTr="00860331">
        <w:trPr>
          <w:trHeight w:val="443"/>
          <w:tblHeader/>
          <w:jc w:val="center"/>
        </w:trPr>
        <w:tc>
          <w:tcPr>
            <w:tcW w:w="616"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م</w:t>
            </w:r>
          </w:p>
        </w:tc>
        <w:tc>
          <w:tcPr>
            <w:tcW w:w="4054"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 xml:space="preserve">فكرة وأهداف ومتطلبات المدخل المقترح لتحقيق التناسق  </w:t>
            </w:r>
          </w:p>
        </w:tc>
        <w:tc>
          <w:tcPr>
            <w:tcW w:w="709"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ind w:left="426" w:hanging="426"/>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rPr>
              <w:t>موافق</w:t>
            </w:r>
          </w:p>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جدا</w:t>
            </w:r>
          </w:p>
        </w:tc>
        <w:tc>
          <w:tcPr>
            <w:tcW w:w="709"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موافق</w:t>
            </w:r>
          </w:p>
        </w:tc>
        <w:tc>
          <w:tcPr>
            <w:tcW w:w="567"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محايد</w:t>
            </w:r>
          </w:p>
        </w:tc>
        <w:tc>
          <w:tcPr>
            <w:tcW w:w="708"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rPr>
              <w:t>غير</w:t>
            </w:r>
          </w:p>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موافق</w:t>
            </w:r>
          </w:p>
        </w:tc>
        <w:tc>
          <w:tcPr>
            <w:tcW w:w="710" w:type="dxa"/>
            <w:tcBorders>
              <w:top w:val="thinThickSmallGap" w:sz="18" w:space="0" w:color="auto"/>
              <w:bottom w:val="thinThickSmallGap" w:sz="18" w:space="0" w:color="auto"/>
            </w:tcBorders>
            <w:shd w:val="clear" w:color="auto" w:fill="D9D9D9"/>
            <w:vAlign w:val="center"/>
            <w:hideMark/>
          </w:tcPr>
          <w:p w:rsidR="00860331" w:rsidRPr="00640B57" w:rsidRDefault="00860331" w:rsidP="00860331">
            <w:pPr>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rPr>
              <w:t>غير</w:t>
            </w:r>
          </w:p>
          <w:p w:rsidR="00860331" w:rsidRPr="00640B57" w:rsidRDefault="00860331" w:rsidP="00860331">
            <w:pPr>
              <w:ind w:left="426" w:hanging="426"/>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rPr>
              <w:t>موافق</w:t>
            </w:r>
          </w:p>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جدا</w:t>
            </w:r>
          </w:p>
        </w:tc>
      </w:tr>
      <w:tr w:rsidR="00860331" w:rsidRPr="00640B57" w:rsidTr="00860331">
        <w:trPr>
          <w:jc w:val="center"/>
        </w:trPr>
        <w:tc>
          <w:tcPr>
            <w:tcW w:w="8073" w:type="dxa"/>
            <w:gridSpan w:val="7"/>
            <w:tcBorders>
              <w:top w:val="thinThickSmallGap" w:sz="18" w:space="0" w:color="auto"/>
              <w:bottom w:val="thinThickSmallGap" w:sz="18" w:space="0" w:color="auto"/>
            </w:tcBorders>
            <w:hideMark/>
          </w:tcPr>
          <w:p w:rsidR="00860331" w:rsidRPr="00640B57" w:rsidRDefault="00860331" w:rsidP="00860331">
            <w:pPr>
              <w:jc w:val="both"/>
              <w:rPr>
                <w:rFonts w:ascii="Simplified Arabic" w:hAnsi="Simplified Arabic" w:cs="Simplified Arabic"/>
                <w:b/>
                <w:bCs/>
                <w:sz w:val="18"/>
                <w:szCs w:val="18"/>
                <w:lang w:bidi="ar-IQ"/>
              </w:rPr>
            </w:pPr>
            <w:r w:rsidRPr="00640B57">
              <w:rPr>
                <w:rFonts w:ascii="Simplified Arabic" w:hAnsi="Simplified Arabic" w:cs="Simplified Arabic"/>
                <w:b/>
                <w:bCs/>
                <w:sz w:val="18"/>
                <w:szCs w:val="18"/>
                <w:rtl/>
              </w:rPr>
              <w:t xml:space="preserve">            فكرة المدخل المقترح لتحقيق الإتساق بين المعايير المحاسبية والتشريع الضريبى المصرى</w:t>
            </w:r>
            <w:r w:rsidRPr="00640B57">
              <w:rPr>
                <w:rFonts w:ascii="Simplified Arabic" w:hAnsi="Simplified Arabic" w:cs="Simplified Arabic"/>
                <w:b/>
                <w:bCs/>
                <w:sz w:val="18"/>
                <w:szCs w:val="18"/>
                <w:rtl/>
                <w:lang w:bidi="ar-IQ"/>
              </w:rPr>
              <w:t>.</w:t>
            </w:r>
          </w:p>
        </w:tc>
      </w:tr>
      <w:tr w:rsidR="00860331" w:rsidRPr="00640B57" w:rsidTr="00860331">
        <w:trPr>
          <w:jc w:val="center"/>
        </w:trPr>
        <w:tc>
          <w:tcPr>
            <w:tcW w:w="616" w:type="dxa"/>
            <w:tcBorders>
              <w:top w:val="thinThickSmallGap" w:sz="18" w:space="0" w:color="auto"/>
              <w:bottom w:val="thinThickSmallGap" w:sz="18" w:space="0" w:color="auto"/>
            </w:tcBorders>
            <w:hideMark/>
          </w:tcPr>
          <w:p w:rsidR="00860331" w:rsidRPr="00640B57" w:rsidRDefault="00860331" w:rsidP="00860331">
            <w:pPr>
              <w:tabs>
                <w:tab w:val="center" w:pos="202"/>
              </w:tabs>
              <w:jc w:val="both"/>
              <w:rPr>
                <w:rFonts w:ascii="Simplified Arabic" w:hAnsi="Simplified Arabic" w:cs="Simplified Arabic"/>
                <w:b/>
                <w:bCs/>
                <w:sz w:val="18"/>
                <w:szCs w:val="18"/>
                <w:rtl/>
                <w:lang w:bidi="ar-EG"/>
              </w:rPr>
            </w:pPr>
            <w:r w:rsidRPr="00640B57">
              <w:rPr>
                <w:rFonts w:ascii="Simplified Arabic" w:hAnsi="Simplified Arabic" w:cs="Simplified Arabic"/>
                <w:b/>
                <w:bCs/>
                <w:sz w:val="18"/>
                <w:szCs w:val="18"/>
                <w:rtl/>
                <w:lang w:bidi="ar-IQ"/>
              </w:rPr>
              <w:tab/>
              <w:t>1</w:t>
            </w:r>
          </w:p>
        </w:tc>
        <w:tc>
          <w:tcPr>
            <w:tcW w:w="4054" w:type="dxa"/>
            <w:tcBorders>
              <w:top w:val="thinThickSmallGap" w:sz="18" w:space="0" w:color="auto"/>
              <w:bottom w:val="thinThickSmallGap" w:sz="18" w:space="0" w:color="auto"/>
            </w:tcBorders>
            <w:hideMark/>
          </w:tcPr>
          <w:p w:rsidR="00860331" w:rsidRPr="00640B57" w:rsidRDefault="00860331" w:rsidP="00860331">
            <w:pPr>
              <w:jc w:val="both"/>
              <w:rPr>
                <w:rStyle w:val="Hyperlink"/>
                <w:rFonts w:ascii="Simplified Arabic" w:hAnsi="Simplified Arabic" w:cs="Simplified Arabic"/>
                <w:color w:val="000000" w:themeColor="text1"/>
                <w:sz w:val="18"/>
                <w:szCs w:val="18"/>
                <w:rtl/>
                <w:lang w:bidi="ar-EG"/>
              </w:rPr>
            </w:pPr>
            <w:r w:rsidRPr="00640B57">
              <w:rPr>
                <w:rStyle w:val="Hyperlink"/>
                <w:rFonts w:ascii="Simplified Arabic" w:hAnsi="Simplified Arabic" w:cs="Simplified Arabic"/>
                <w:b/>
                <w:bCs/>
                <w:color w:val="000000" w:themeColor="text1"/>
                <w:sz w:val="18"/>
                <w:szCs w:val="18"/>
                <w:rtl/>
              </w:rPr>
              <w:t>يعتمد هذا المدخل المقترح على فكرة مضمونها أن يتم وضع القانون الضريبي فى ضوء متطلبات المعايير المحاسبية الدولية خاصة أن المعايير المحاسبية المصرية ماهى إلا ترجمة للمعايير الدولية</w:t>
            </w:r>
            <w:r w:rsidRPr="00640B57">
              <w:rPr>
                <w:rStyle w:val="Hyperlink"/>
                <w:rFonts w:ascii="Simplified Arabic" w:hAnsi="Simplified Arabic" w:cs="Simplified Arabic"/>
                <w:color w:val="000000" w:themeColor="text1"/>
                <w:sz w:val="18"/>
                <w:szCs w:val="18"/>
                <w:rtl/>
              </w:rPr>
              <w:t>.</w:t>
            </w:r>
          </w:p>
        </w:tc>
        <w:tc>
          <w:tcPr>
            <w:tcW w:w="709" w:type="dxa"/>
            <w:tcBorders>
              <w:top w:val="thinThickSmallGap" w:sz="18" w:space="0" w:color="auto"/>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09" w:type="dxa"/>
            <w:tcBorders>
              <w:top w:val="thinThickSmallGap" w:sz="18" w:space="0" w:color="auto"/>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567" w:type="dxa"/>
            <w:tcBorders>
              <w:top w:val="thinThickSmallGap" w:sz="18" w:space="0" w:color="auto"/>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08" w:type="dxa"/>
            <w:tcBorders>
              <w:top w:val="thinThickSmallGap" w:sz="18" w:space="0" w:color="auto"/>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10" w:type="dxa"/>
            <w:tcBorders>
              <w:top w:val="thinThickSmallGap" w:sz="18" w:space="0" w:color="auto"/>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EG"/>
              </w:rPr>
            </w:pPr>
          </w:p>
        </w:tc>
      </w:tr>
      <w:tr w:rsidR="00860331" w:rsidRPr="00640B57" w:rsidTr="00860331">
        <w:trPr>
          <w:jc w:val="center"/>
        </w:trPr>
        <w:tc>
          <w:tcPr>
            <w:tcW w:w="8073" w:type="dxa"/>
            <w:gridSpan w:val="7"/>
            <w:tcBorders>
              <w:top w:val="thinThickSmallGap" w:sz="18" w:space="0" w:color="auto"/>
              <w:bottom w:val="thinThickSmallGap" w:sz="18" w:space="0" w:color="auto"/>
            </w:tcBorders>
            <w:hideMark/>
          </w:tcPr>
          <w:p w:rsidR="00860331" w:rsidRPr="00640B57" w:rsidRDefault="00860331" w:rsidP="00860331">
            <w:pPr>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 xml:space="preserve">                 يؤدى الإعتماد على معايير المحاسبة الدولية ضريبيا إلى تحقيق الأهداف التالية:</w:t>
            </w:r>
          </w:p>
        </w:tc>
      </w:tr>
      <w:tr w:rsidR="00860331" w:rsidRPr="00640B57" w:rsidTr="00860331">
        <w:trPr>
          <w:jc w:val="center"/>
        </w:trPr>
        <w:tc>
          <w:tcPr>
            <w:tcW w:w="616" w:type="dxa"/>
            <w:tcBorders>
              <w:top w:val="thinThickSmallGap" w:sz="18" w:space="0" w:color="auto"/>
            </w:tcBorders>
            <w:hideMark/>
          </w:tcPr>
          <w:p w:rsidR="00860331" w:rsidRPr="00640B57" w:rsidRDefault="00860331" w:rsidP="00860331">
            <w:pPr>
              <w:jc w:val="both"/>
              <w:rPr>
                <w:rFonts w:ascii="Simplified Arabic" w:hAnsi="Simplified Arabic" w:cs="Simplified Arabic"/>
                <w:b/>
                <w:bCs/>
                <w:sz w:val="18"/>
                <w:szCs w:val="18"/>
                <w:lang w:bidi="ar-IQ"/>
              </w:rPr>
            </w:pPr>
            <w:r w:rsidRPr="00640B57">
              <w:rPr>
                <w:rFonts w:ascii="Simplified Arabic" w:hAnsi="Simplified Arabic" w:cs="Simplified Arabic"/>
                <w:b/>
                <w:bCs/>
                <w:sz w:val="18"/>
                <w:szCs w:val="18"/>
                <w:rtl/>
                <w:lang w:bidi="ar-IQ"/>
              </w:rPr>
              <w:t>2</w:t>
            </w:r>
          </w:p>
        </w:tc>
        <w:tc>
          <w:tcPr>
            <w:tcW w:w="4054" w:type="dxa"/>
            <w:tcBorders>
              <w:top w:val="thinThickSmallGap" w:sz="18" w:space="0" w:color="auto"/>
            </w:tcBorders>
            <w:hideMark/>
          </w:tcPr>
          <w:p w:rsidR="00377433" w:rsidRPr="00640B57" w:rsidRDefault="00860331" w:rsidP="00640B57">
            <w:pPr>
              <w:jc w:val="both"/>
              <w:rPr>
                <w:rStyle w:val="Hyperlink"/>
                <w:rFonts w:ascii="Simplified Arabic" w:hAnsi="Simplified Arabic" w:cs="Simplified Arabic"/>
                <w:b/>
                <w:bCs/>
                <w:color w:val="000000" w:themeColor="text1"/>
                <w:sz w:val="18"/>
                <w:szCs w:val="18"/>
                <w:rtl/>
              </w:rPr>
            </w:pPr>
            <w:r w:rsidRPr="00640B57">
              <w:rPr>
                <w:rStyle w:val="Hyperlink"/>
                <w:rFonts w:ascii="Simplified Arabic" w:hAnsi="Simplified Arabic" w:cs="Simplified Arabic"/>
                <w:b/>
                <w:bCs/>
                <w:color w:val="000000" w:themeColor="text1"/>
                <w:sz w:val="18"/>
                <w:szCs w:val="18"/>
                <w:rtl/>
              </w:rPr>
              <w:t xml:space="preserve">تحسين أداء المنظومة الضريبية من خلال تطوير هيكل </w:t>
            </w:r>
            <w:r w:rsidR="00640B57">
              <w:rPr>
                <w:rStyle w:val="Hyperlink"/>
                <w:rFonts w:ascii="Simplified Arabic" w:hAnsi="Simplified Arabic" w:cs="Simplified Arabic" w:hint="cs"/>
                <w:b/>
                <w:bCs/>
                <w:color w:val="000000" w:themeColor="text1"/>
                <w:sz w:val="18"/>
                <w:szCs w:val="18"/>
                <w:rtl/>
              </w:rPr>
              <w:t xml:space="preserve">      </w:t>
            </w:r>
            <w:r w:rsidRPr="00640B57">
              <w:rPr>
                <w:rStyle w:val="Hyperlink"/>
                <w:rFonts w:ascii="Simplified Arabic" w:hAnsi="Simplified Arabic" w:cs="Simplified Arabic"/>
                <w:b/>
                <w:bCs/>
                <w:color w:val="000000" w:themeColor="text1"/>
                <w:sz w:val="18"/>
                <w:szCs w:val="18"/>
                <w:rtl/>
              </w:rPr>
              <w:t xml:space="preserve">المعرفة علميا وعمليا لمأمورى الضرائب وبالتإلى زيادة جودة الفحص الضريبى، فضلا عن امكانية تطبيق مبادىء الحوكمة </w:t>
            </w:r>
            <w:r w:rsidRPr="00640B57">
              <w:rPr>
                <w:rStyle w:val="Hyperlink"/>
                <w:rFonts w:ascii="Simplified Arabic" w:hAnsi="Simplified Arabic" w:cs="Simplified Arabic"/>
                <w:b/>
                <w:bCs/>
                <w:color w:val="000000" w:themeColor="text1"/>
                <w:sz w:val="18"/>
                <w:szCs w:val="18"/>
                <w:rtl/>
              </w:rPr>
              <w:lastRenderedPageBreak/>
              <w:t>الضريبية.</w:t>
            </w:r>
          </w:p>
        </w:tc>
        <w:tc>
          <w:tcPr>
            <w:tcW w:w="709" w:type="dxa"/>
            <w:tcBorders>
              <w:top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09" w:type="dxa"/>
            <w:tcBorders>
              <w:top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567" w:type="dxa"/>
            <w:tcBorders>
              <w:top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08" w:type="dxa"/>
            <w:tcBorders>
              <w:top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10" w:type="dxa"/>
            <w:tcBorders>
              <w:top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lang w:bidi="ar-IQ"/>
              </w:rPr>
            </w:pPr>
            <w:r w:rsidRPr="00640B57">
              <w:rPr>
                <w:rFonts w:ascii="Simplified Arabic" w:hAnsi="Simplified Arabic" w:cs="Simplified Arabic"/>
                <w:b/>
                <w:bCs/>
                <w:sz w:val="18"/>
                <w:szCs w:val="18"/>
                <w:rtl/>
                <w:lang w:bidi="ar-IQ"/>
              </w:rPr>
              <w:lastRenderedPageBreak/>
              <w:t>3</w:t>
            </w:r>
          </w:p>
        </w:tc>
        <w:tc>
          <w:tcPr>
            <w:tcW w:w="4054" w:type="dxa"/>
            <w:hideMark/>
          </w:tcPr>
          <w:p w:rsidR="00860331" w:rsidRPr="00640B57" w:rsidRDefault="00860331" w:rsidP="00860331">
            <w:pPr>
              <w:jc w:val="both"/>
              <w:rPr>
                <w:rStyle w:val="Hyperlink"/>
                <w:rFonts w:ascii="Simplified Arabic" w:hAnsi="Simplified Arabic" w:cs="Simplified Arabic"/>
                <w:b/>
                <w:bCs/>
                <w:color w:val="000000" w:themeColor="text1"/>
                <w:sz w:val="18"/>
                <w:szCs w:val="18"/>
              </w:rPr>
            </w:pPr>
            <w:r w:rsidRPr="00640B57">
              <w:rPr>
                <w:rStyle w:val="Hyperlink"/>
                <w:rFonts w:ascii="Simplified Arabic" w:hAnsi="Simplified Arabic" w:cs="Simplified Arabic"/>
                <w:b/>
                <w:bCs/>
                <w:color w:val="000000" w:themeColor="text1"/>
                <w:sz w:val="18"/>
                <w:szCs w:val="18"/>
                <w:rtl/>
              </w:rPr>
              <w:t xml:space="preserve"> إزالة جميع أوجه الغموض وعدم الوضوح وتعدد التفسيرات والتأويل الشخصى من التشريع الضريبى المصرى، وإزالة أوجه التعارض بين مواد القانون الضريبى وبعضها أو بينها وبين اللائحة التنفيذية.</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tcBorders>
              <w:bottom w:val="single" w:sz="4" w:space="0" w:color="000000"/>
            </w:tcBorders>
            <w:hideMark/>
          </w:tcPr>
          <w:p w:rsidR="00860331" w:rsidRPr="00640B57" w:rsidRDefault="00860331" w:rsidP="00860331">
            <w:pPr>
              <w:jc w:val="both"/>
              <w:rPr>
                <w:rFonts w:ascii="Simplified Arabic" w:hAnsi="Simplified Arabic" w:cs="Simplified Arabic"/>
                <w:b/>
                <w:bCs/>
                <w:sz w:val="18"/>
                <w:szCs w:val="18"/>
                <w:lang w:bidi="ar-IQ"/>
              </w:rPr>
            </w:pPr>
            <w:r w:rsidRPr="00640B57">
              <w:rPr>
                <w:rFonts w:ascii="Simplified Arabic" w:hAnsi="Simplified Arabic" w:cs="Simplified Arabic"/>
                <w:b/>
                <w:bCs/>
                <w:sz w:val="18"/>
                <w:szCs w:val="18"/>
                <w:rtl/>
                <w:lang w:bidi="ar-IQ"/>
              </w:rPr>
              <w:t>4</w:t>
            </w:r>
          </w:p>
        </w:tc>
        <w:tc>
          <w:tcPr>
            <w:tcW w:w="4054" w:type="dxa"/>
            <w:tcBorders>
              <w:bottom w:val="single" w:sz="4" w:space="0" w:color="000000"/>
            </w:tcBorders>
            <w:hideMark/>
          </w:tcPr>
          <w:p w:rsidR="00860331" w:rsidRPr="00640B57" w:rsidRDefault="00860331" w:rsidP="00860331">
            <w:pPr>
              <w:contextualSpacing/>
              <w:jc w:val="both"/>
              <w:rPr>
                <w:rStyle w:val="Hyperlink"/>
                <w:rFonts w:ascii="Simplified Arabic" w:hAnsi="Simplified Arabic" w:cs="Simplified Arabic"/>
                <w:b/>
                <w:bCs/>
                <w:color w:val="000000" w:themeColor="text1"/>
                <w:sz w:val="18"/>
                <w:szCs w:val="18"/>
              </w:rPr>
            </w:pPr>
            <w:r w:rsidRPr="00640B57">
              <w:rPr>
                <w:rStyle w:val="Hyperlink"/>
                <w:rFonts w:ascii="Simplified Arabic" w:hAnsi="Simplified Arabic" w:cs="Simplified Arabic"/>
                <w:b/>
                <w:bCs/>
                <w:color w:val="000000" w:themeColor="text1"/>
                <w:sz w:val="18"/>
                <w:szCs w:val="18"/>
                <w:rtl/>
              </w:rPr>
              <w:t>مسايرة الدول المتقدمة فى الأخذ بمعايير المحاسبة الدولية ضريبيا.</w:t>
            </w:r>
          </w:p>
        </w:tc>
        <w:tc>
          <w:tcPr>
            <w:tcW w:w="709" w:type="dxa"/>
            <w:tcBorders>
              <w:bottom w:val="single" w:sz="4" w:space="0" w:color="000000"/>
            </w:tcBorders>
          </w:tcPr>
          <w:p w:rsidR="00860331" w:rsidRPr="00640B57" w:rsidRDefault="00860331" w:rsidP="00860331">
            <w:pPr>
              <w:jc w:val="both"/>
              <w:rPr>
                <w:rFonts w:ascii="Simplified Arabic" w:hAnsi="Simplified Arabic" w:cs="Simplified Arabic"/>
                <w:b/>
                <w:bCs/>
                <w:sz w:val="18"/>
                <w:szCs w:val="18"/>
                <w:lang w:bidi="ar-IQ"/>
              </w:rPr>
            </w:pPr>
          </w:p>
        </w:tc>
        <w:tc>
          <w:tcPr>
            <w:tcW w:w="709" w:type="dxa"/>
            <w:tcBorders>
              <w:bottom w:val="single" w:sz="4" w:space="0" w:color="000000"/>
            </w:tcBorders>
          </w:tcPr>
          <w:p w:rsidR="00860331" w:rsidRPr="00640B57" w:rsidRDefault="00860331" w:rsidP="00860331">
            <w:pPr>
              <w:jc w:val="both"/>
              <w:rPr>
                <w:rFonts w:ascii="Simplified Arabic" w:hAnsi="Simplified Arabic" w:cs="Simplified Arabic"/>
                <w:b/>
                <w:bCs/>
                <w:sz w:val="18"/>
                <w:szCs w:val="18"/>
                <w:lang w:bidi="ar-IQ"/>
              </w:rPr>
            </w:pPr>
          </w:p>
        </w:tc>
        <w:tc>
          <w:tcPr>
            <w:tcW w:w="567" w:type="dxa"/>
            <w:tcBorders>
              <w:bottom w:val="single" w:sz="4" w:space="0" w:color="000000"/>
            </w:tcBorders>
          </w:tcPr>
          <w:p w:rsidR="00860331" w:rsidRPr="00640B57" w:rsidRDefault="00860331" w:rsidP="00860331">
            <w:pPr>
              <w:jc w:val="both"/>
              <w:rPr>
                <w:rFonts w:ascii="Simplified Arabic" w:hAnsi="Simplified Arabic" w:cs="Simplified Arabic"/>
                <w:b/>
                <w:bCs/>
                <w:sz w:val="18"/>
                <w:szCs w:val="18"/>
                <w:lang w:bidi="ar-IQ"/>
              </w:rPr>
            </w:pPr>
          </w:p>
        </w:tc>
        <w:tc>
          <w:tcPr>
            <w:tcW w:w="708" w:type="dxa"/>
            <w:tcBorders>
              <w:bottom w:val="single" w:sz="4" w:space="0" w:color="000000"/>
            </w:tcBorders>
          </w:tcPr>
          <w:p w:rsidR="00860331" w:rsidRPr="00640B57" w:rsidRDefault="00860331" w:rsidP="00860331">
            <w:pPr>
              <w:jc w:val="both"/>
              <w:rPr>
                <w:rFonts w:ascii="Simplified Arabic" w:hAnsi="Simplified Arabic" w:cs="Simplified Arabic"/>
                <w:b/>
                <w:bCs/>
                <w:sz w:val="18"/>
                <w:szCs w:val="18"/>
                <w:lang w:bidi="ar-IQ"/>
              </w:rPr>
            </w:pPr>
          </w:p>
        </w:tc>
        <w:tc>
          <w:tcPr>
            <w:tcW w:w="710" w:type="dxa"/>
            <w:tcBorders>
              <w:bottom w:val="single" w:sz="4" w:space="0" w:color="000000"/>
            </w:tcBorders>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tcBorders>
              <w:top w:val="single" w:sz="4" w:space="0" w:color="000000"/>
              <w:bottom w:val="thinThickSmallGap" w:sz="18" w:space="0" w:color="auto"/>
            </w:tcBorders>
            <w:hideMark/>
          </w:tcPr>
          <w:p w:rsidR="00860331" w:rsidRPr="00640B57" w:rsidRDefault="00860331" w:rsidP="00860331">
            <w:pPr>
              <w:jc w:val="both"/>
              <w:rPr>
                <w:rFonts w:ascii="Simplified Arabic" w:hAnsi="Simplified Arabic" w:cs="Simplified Arabic"/>
                <w:b/>
                <w:bCs/>
                <w:sz w:val="18"/>
                <w:szCs w:val="18"/>
                <w:lang w:bidi="ar-IQ"/>
              </w:rPr>
            </w:pPr>
            <w:r w:rsidRPr="00640B57">
              <w:rPr>
                <w:rFonts w:ascii="Simplified Arabic" w:hAnsi="Simplified Arabic" w:cs="Simplified Arabic"/>
                <w:b/>
                <w:bCs/>
                <w:sz w:val="18"/>
                <w:szCs w:val="18"/>
                <w:rtl/>
                <w:lang w:bidi="ar-IQ"/>
              </w:rPr>
              <w:t>5</w:t>
            </w:r>
          </w:p>
        </w:tc>
        <w:tc>
          <w:tcPr>
            <w:tcW w:w="4054" w:type="dxa"/>
            <w:tcBorders>
              <w:top w:val="single" w:sz="4" w:space="0" w:color="000000"/>
              <w:bottom w:val="thinThickSmallGap" w:sz="18" w:space="0" w:color="auto"/>
            </w:tcBorders>
            <w:hideMark/>
          </w:tcPr>
          <w:p w:rsidR="00860331" w:rsidRPr="00640B57" w:rsidRDefault="00860331" w:rsidP="00860331">
            <w:pPr>
              <w:contextualSpacing/>
              <w:jc w:val="both"/>
              <w:rPr>
                <w:rStyle w:val="Hyperlink"/>
                <w:rFonts w:ascii="Simplified Arabic" w:hAnsi="Simplified Arabic" w:cs="Simplified Arabic"/>
                <w:b/>
                <w:bCs/>
                <w:color w:val="000000" w:themeColor="text1"/>
                <w:sz w:val="18"/>
                <w:szCs w:val="18"/>
              </w:rPr>
            </w:pPr>
            <w:r w:rsidRPr="00640B57">
              <w:rPr>
                <w:rStyle w:val="Hyperlink"/>
                <w:rFonts w:ascii="Simplified Arabic" w:hAnsi="Simplified Arabic" w:cs="Simplified Arabic"/>
                <w:b/>
                <w:bCs/>
                <w:color w:val="000000" w:themeColor="text1"/>
                <w:sz w:val="18"/>
                <w:szCs w:val="18"/>
                <w:rtl/>
              </w:rPr>
              <w:t>تحقيق منفعة للمنظومة الضريبية من خلال توفير المعلومات الخاصة بمتطلبات معايير المحاسبة الدولية كيفية تطبيقها ،مما ينعكس علوى والتحسين المستمر فى النظام الضريبى ككل.</w:t>
            </w:r>
          </w:p>
        </w:tc>
        <w:tc>
          <w:tcPr>
            <w:tcW w:w="709" w:type="dxa"/>
            <w:tcBorders>
              <w:top w:val="single" w:sz="4" w:space="0" w:color="000000"/>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09" w:type="dxa"/>
            <w:tcBorders>
              <w:top w:val="single" w:sz="4" w:space="0" w:color="000000"/>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567" w:type="dxa"/>
            <w:tcBorders>
              <w:top w:val="single" w:sz="4" w:space="0" w:color="000000"/>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08" w:type="dxa"/>
            <w:tcBorders>
              <w:top w:val="single" w:sz="4" w:space="0" w:color="000000"/>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c>
          <w:tcPr>
            <w:tcW w:w="710" w:type="dxa"/>
            <w:tcBorders>
              <w:top w:val="single" w:sz="4" w:space="0" w:color="000000"/>
              <w:bottom w:val="thinThickSmallGap" w:sz="18" w:space="0" w:color="auto"/>
            </w:tcBorders>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8073" w:type="dxa"/>
            <w:gridSpan w:val="7"/>
            <w:tcBorders>
              <w:top w:val="thinThickSmallGap" w:sz="18" w:space="0" w:color="auto"/>
              <w:bottom w:val="single" w:sz="4" w:space="0" w:color="000000"/>
            </w:tcBorders>
            <w:hideMark/>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trHeight w:val="507"/>
          <w:jc w:val="center"/>
        </w:trPr>
        <w:tc>
          <w:tcPr>
            <w:tcW w:w="8073" w:type="dxa"/>
            <w:gridSpan w:val="7"/>
            <w:tcBorders>
              <w:top w:val="single" w:sz="4" w:space="0" w:color="000000"/>
              <w:bottom w:val="thinThickSmallGap" w:sz="18" w:space="0" w:color="auto"/>
            </w:tcBorders>
            <w:hideMark/>
          </w:tcPr>
          <w:p w:rsidR="00860331" w:rsidRPr="00640B57" w:rsidRDefault="00860331" w:rsidP="00860331">
            <w:pPr>
              <w:ind w:left="426" w:hanging="426"/>
              <w:jc w:val="both"/>
              <w:rPr>
                <w:rFonts w:ascii="Simplified Arabic" w:hAnsi="Simplified Arabic" w:cs="Simplified Arabic"/>
                <w:b/>
                <w:bCs/>
                <w:sz w:val="18"/>
                <w:szCs w:val="18"/>
              </w:rPr>
            </w:pPr>
            <w:r w:rsidRPr="00640B57">
              <w:rPr>
                <w:rFonts w:ascii="Simplified Arabic" w:hAnsi="Simplified Arabic" w:cs="Simplified Arabic"/>
                <w:b/>
                <w:bCs/>
                <w:sz w:val="18"/>
                <w:szCs w:val="18"/>
                <w:rtl/>
              </w:rPr>
              <w:t>متطلبات التطبيق للمدخل المقترح لتحقيق الإتساق بين المعايير المحاسبية والتشريع الضريبى المصرى لزيادة فعالية المحاسبة الضريبية :</w:t>
            </w:r>
          </w:p>
        </w:tc>
      </w:tr>
      <w:tr w:rsidR="00860331" w:rsidRPr="00640B57" w:rsidTr="00860331">
        <w:trPr>
          <w:jc w:val="center"/>
        </w:trPr>
        <w:tc>
          <w:tcPr>
            <w:tcW w:w="8073" w:type="dxa"/>
            <w:gridSpan w:val="7"/>
            <w:tcBorders>
              <w:top w:val="thinThickSmallGap" w:sz="18" w:space="0" w:color="auto"/>
            </w:tcBorders>
            <w:hideMark/>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rtl/>
                <w:lang w:bidi="ar-IQ"/>
              </w:rPr>
            </w:pPr>
            <w:r w:rsidRPr="00640B57">
              <w:rPr>
                <w:rFonts w:ascii="Simplified Arabic" w:hAnsi="Simplified Arabic" w:cs="Simplified Arabic"/>
                <w:b/>
                <w:bCs/>
                <w:sz w:val="18"/>
                <w:szCs w:val="18"/>
                <w:rtl/>
                <w:lang w:bidi="ar-IQ"/>
              </w:rPr>
              <w:t>6</w:t>
            </w:r>
          </w:p>
        </w:tc>
        <w:tc>
          <w:tcPr>
            <w:tcW w:w="4054" w:type="dxa"/>
            <w:hideMark/>
          </w:tcPr>
          <w:p w:rsidR="00860331" w:rsidRPr="00640B57" w:rsidRDefault="00860331" w:rsidP="00860331">
            <w:pPr>
              <w:jc w:val="both"/>
              <w:rPr>
                <w:rFonts w:ascii="Simplified Arabic" w:hAnsi="Simplified Arabic" w:cs="Simplified Arabic"/>
                <w:b/>
                <w:bCs/>
                <w:sz w:val="18"/>
                <w:szCs w:val="18"/>
                <w:rtl/>
                <w:lang w:bidi="ar-EG"/>
              </w:rPr>
            </w:pPr>
            <w:r w:rsidRPr="00640B57">
              <w:rPr>
                <w:rFonts w:ascii="Simplified Arabic" w:hAnsi="Simplified Arabic" w:cs="Simplified Arabic"/>
                <w:b/>
                <w:bCs/>
                <w:sz w:val="18"/>
                <w:szCs w:val="18"/>
                <w:rtl/>
                <w:lang w:bidi="ar-EG"/>
              </w:rPr>
              <w:t>أن يكون هناك تزامن فى إصدار كلا من المعايير المحاسبية الدولية مع التشريع الضريبى المصرى.</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rtl/>
                <w:lang w:bidi="ar-IQ"/>
              </w:rPr>
            </w:pPr>
            <w:r w:rsidRPr="00640B57">
              <w:rPr>
                <w:rFonts w:ascii="Simplified Arabic" w:hAnsi="Simplified Arabic" w:cs="Simplified Arabic"/>
                <w:b/>
                <w:bCs/>
                <w:sz w:val="18"/>
                <w:szCs w:val="18"/>
                <w:rtl/>
                <w:lang w:bidi="ar-IQ"/>
              </w:rPr>
              <w:t>7</w:t>
            </w:r>
          </w:p>
        </w:tc>
        <w:tc>
          <w:tcPr>
            <w:tcW w:w="4054" w:type="dxa"/>
            <w:hideMark/>
          </w:tcPr>
          <w:p w:rsidR="00860331" w:rsidRPr="00640B57" w:rsidRDefault="00860331" w:rsidP="00860331">
            <w:pPr>
              <w:jc w:val="both"/>
              <w:rPr>
                <w:rFonts w:ascii="Simplified Arabic" w:hAnsi="Simplified Arabic" w:cs="Simplified Arabic"/>
                <w:b/>
                <w:bCs/>
                <w:sz w:val="18"/>
                <w:szCs w:val="18"/>
                <w:rtl/>
                <w:lang w:bidi="ar-EG"/>
              </w:rPr>
            </w:pPr>
            <w:r w:rsidRPr="00640B57">
              <w:rPr>
                <w:rFonts w:ascii="Simplified Arabic" w:hAnsi="Simplified Arabic" w:cs="Simplified Arabic"/>
                <w:b/>
                <w:bCs/>
                <w:sz w:val="18"/>
                <w:szCs w:val="18"/>
                <w:rtl/>
                <w:lang w:bidi="ar-EG"/>
              </w:rPr>
              <w:t>عقد حوارات بناءة مع مجلس معايير المحاسبة الدولية لمناقشة متطلبات التطبيق الجيد لمعايير المحاسبة الدولية كمحاولة لتوحيد الرؤى المحاسبية والإنعكاسات الضريبية، فضلا عن عقد دورات تدريبية بصفة منتظمة وإجبارية الحضور لمأمورى الضرائب للإرتقاء بالتأهيل العملى والسلوكى لهم.</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rtl/>
                <w:lang w:bidi="ar-IQ"/>
              </w:rPr>
            </w:pPr>
            <w:r w:rsidRPr="00640B57">
              <w:rPr>
                <w:rFonts w:ascii="Simplified Arabic" w:hAnsi="Simplified Arabic" w:cs="Simplified Arabic"/>
                <w:b/>
                <w:bCs/>
                <w:sz w:val="18"/>
                <w:szCs w:val="18"/>
                <w:rtl/>
                <w:lang w:bidi="ar-IQ"/>
              </w:rPr>
              <w:t>8</w:t>
            </w:r>
          </w:p>
        </w:tc>
        <w:tc>
          <w:tcPr>
            <w:tcW w:w="4054" w:type="dxa"/>
            <w:hideMark/>
          </w:tcPr>
          <w:p w:rsidR="00860331" w:rsidRPr="00640B57" w:rsidRDefault="00860331" w:rsidP="00860331">
            <w:pPr>
              <w:contextualSpacing/>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lang w:bidi="ar-EG"/>
              </w:rPr>
              <w:t>تضمين القانون الضريبى نص صريح مفاده جعل معايير المحاسبة الدولية ملزمة التطبيق مع وضع العقوبات المناسبة فى حالة عدم الإلتزام بها.</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rtl/>
                <w:lang w:bidi="ar-IQ"/>
              </w:rPr>
            </w:pPr>
            <w:r w:rsidRPr="00640B57">
              <w:rPr>
                <w:rFonts w:ascii="Simplified Arabic" w:hAnsi="Simplified Arabic" w:cs="Simplified Arabic"/>
                <w:b/>
                <w:bCs/>
                <w:sz w:val="18"/>
                <w:szCs w:val="18"/>
                <w:rtl/>
                <w:lang w:bidi="ar-IQ"/>
              </w:rPr>
              <w:t>9</w:t>
            </w:r>
          </w:p>
        </w:tc>
        <w:tc>
          <w:tcPr>
            <w:tcW w:w="4054" w:type="dxa"/>
            <w:hideMark/>
          </w:tcPr>
          <w:p w:rsidR="00860331" w:rsidRPr="00640B57" w:rsidRDefault="00860331" w:rsidP="00860331">
            <w:pPr>
              <w:contextualSpacing/>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lang w:bidi="ar-EG"/>
              </w:rPr>
              <w:t>توفير قاعدة بيانات يتم تحديثها باستمرار تحتوى على نسخ المعايير المصدرة والمصطلحات المحاسبية باللغتين العربية والإنجليزية مع توفير نظم الحماية الكافية لها من الإختراق</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rtl/>
                <w:lang w:bidi="ar-IQ"/>
              </w:rPr>
            </w:pPr>
            <w:r w:rsidRPr="00640B57">
              <w:rPr>
                <w:rFonts w:ascii="Simplified Arabic" w:hAnsi="Simplified Arabic" w:cs="Simplified Arabic"/>
                <w:b/>
                <w:bCs/>
                <w:sz w:val="18"/>
                <w:szCs w:val="18"/>
                <w:rtl/>
                <w:lang w:bidi="ar-IQ"/>
              </w:rPr>
              <w:t>10</w:t>
            </w:r>
          </w:p>
        </w:tc>
        <w:tc>
          <w:tcPr>
            <w:tcW w:w="4054" w:type="dxa"/>
            <w:hideMark/>
          </w:tcPr>
          <w:p w:rsidR="00860331" w:rsidRPr="00640B57" w:rsidRDefault="00860331" w:rsidP="00860331">
            <w:pPr>
              <w:contextualSpacing/>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lang w:bidi="ar-EG"/>
              </w:rPr>
              <w:t>ضورة تقييم النظام الضريبى فى ضوء أهم مؤشرات التقييم وهو مدى الأخذ بمعايير المحاسبة الدولية.</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r w:rsidR="00860331" w:rsidRPr="00640B57" w:rsidTr="00860331">
        <w:trPr>
          <w:jc w:val="center"/>
        </w:trPr>
        <w:tc>
          <w:tcPr>
            <w:tcW w:w="616" w:type="dxa"/>
            <w:hideMark/>
          </w:tcPr>
          <w:p w:rsidR="00860331" w:rsidRPr="00640B57" w:rsidRDefault="00860331" w:rsidP="00860331">
            <w:pPr>
              <w:jc w:val="both"/>
              <w:rPr>
                <w:rFonts w:ascii="Simplified Arabic" w:hAnsi="Simplified Arabic" w:cs="Simplified Arabic"/>
                <w:b/>
                <w:bCs/>
                <w:sz w:val="18"/>
                <w:szCs w:val="18"/>
                <w:rtl/>
                <w:lang w:bidi="ar-IQ"/>
              </w:rPr>
            </w:pPr>
            <w:r w:rsidRPr="00640B57">
              <w:rPr>
                <w:rFonts w:ascii="Simplified Arabic" w:hAnsi="Simplified Arabic" w:cs="Simplified Arabic"/>
                <w:b/>
                <w:bCs/>
                <w:sz w:val="18"/>
                <w:szCs w:val="18"/>
                <w:rtl/>
                <w:lang w:bidi="ar-IQ"/>
              </w:rPr>
              <w:t>11</w:t>
            </w:r>
          </w:p>
        </w:tc>
        <w:tc>
          <w:tcPr>
            <w:tcW w:w="4054" w:type="dxa"/>
            <w:hideMark/>
          </w:tcPr>
          <w:p w:rsidR="00860331" w:rsidRPr="00640B57" w:rsidRDefault="00860331" w:rsidP="00860331">
            <w:pPr>
              <w:contextualSpacing/>
              <w:jc w:val="both"/>
              <w:rPr>
                <w:rFonts w:ascii="Simplified Arabic" w:hAnsi="Simplified Arabic" w:cs="Simplified Arabic"/>
                <w:b/>
                <w:bCs/>
                <w:sz w:val="18"/>
                <w:szCs w:val="18"/>
                <w:rtl/>
              </w:rPr>
            </w:pPr>
            <w:r w:rsidRPr="00640B57">
              <w:rPr>
                <w:rFonts w:ascii="Simplified Arabic" w:hAnsi="Simplified Arabic" w:cs="Simplified Arabic"/>
                <w:b/>
                <w:bCs/>
                <w:sz w:val="18"/>
                <w:szCs w:val="18"/>
                <w:rtl/>
                <w:lang w:bidi="ar-EG"/>
              </w:rPr>
              <w:t>تضمين المقررات الدراسية فى الجامعات المصرية دراسة معايير المحاسبة الدولية ومشكلات التطبيق فى بيئة الأعمال المصرية.</w:t>
            </w: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709" w:type="dxa"/>
          </w:tcPr>
          <w:p w:rsidR="00860331" w:rsidRPr="00640B57" w:rsidRDefault="00860331" w:rsidP="00860331">
            <w:pPr>
              <w:jc w:val="both"/>
              <w:rPr>
                <w:rFonts w:ascii="Simplified Arabic" w:hAnsi="Simplified Arabic" w:cs="Simplified Arabic"/>
                <w:b/>
                <w:bCs/>
                <w:sz w:val="18"/>
                <w:szCs w:val="18"/>
                <w:lang w:bidi="ar-IQ"/>
              </w:rPr>
            </w:pPr>
          </w:p>
        </w:tc>
        <w:tc>
          <w:tcPr>
            <w:tcW w:w="567" w:type="dxa"/>
          </w:tcPr>
          <w:p w:rsidR="00860331" w:rsidRPr="00640B57" w:rsidRDefault="00860331" w:rsidP="00860331">
            <w:pPr>
              <w:jc w:val="both"/>
              <w:rPr>
                <w:rFonts w:ascii="Simplified Arabic" w:hAnsi="Simplified Arabic" w:cs="Simplified Arabic"/>
                <w:b/>
                <w:bCs/>
                <w:sz w:val="18"/>
                <w:szCs w:val="18"/>
                <w:lang w:bidi="ar-IQ"/>
              </w:rPr>
            </w:pPr>
          </w:p>
        </w:tc>
        <w:tc>
          <w:tcPr>
            <w:tcW w:w="708" w:type="dxa"/>
          </w:tcPr>
          <w:p w:rsidR="00860331" w:rsidRPr="00640B57" w:rsidRDefault="00860331" w:rsidP="00860331">
            <w:pPr>
              <w:jc w:val="both"/>
              <w:rPr>
                <w:rFonts w:ascii="Simplified Arabic" w:hAnsi="Simplified Arabic" w:cs="Simplified Arabic"/>
                <w:b/>
                <w:bCs/>
                <w:sz w:val="18"/>
                <w:szCs w:val="18"/>
                <w:lang w:bidi="ar-IQ"/>
              </w:rPr>
            </w:pPr>
          </w:p>
        </w:tc>
        <w:tc>
          <w:tcPr>
            <w:tcW w:w="710" w:type="dxa"/>
          </w:tcPr>
          <w:p w:rsidR="00860331" w:rsidRPr="00640B57" w:rsidRDefault="00860331" w:rsidP="00860331">
            <w:pPr>
              <w:jc w:val="both"/>
              <w:rPr>
                <w:rFonts w:ascii="Simplified Arabic" w:hAnsi="Simplified Arabic" w:cs="Simplified Arabic"/>
                <w:b/>
                <w:bCs/>
                <w:sz w:val="18"/>
                <w:szCs w:val="18"/>
                <w:lang w:bidi="ar-IQ"/>
              </w:rPr>
            </w:pPr>
          </w:p>
        </w:tc>
      </w:tr>
    </w:tbl>
    <w:p w:rsidR="00860331" w:rsidRPr="00281695" w:rsidRDefault="00860331" w:rsidP="00860331">
      <w:pPr>
        <w:pStyle w:val="NormalWeb"/>
        <w:spacing w:before="0" w:beforeAutospacing="0" w:after="0" w:afterAutospacing="0"/>
        <w:jc w:val="both"/>
        <w:rPr>
          <w:rFonts w:ascii="Simplified Arabic" w:hAnsi="Simplified Arabic" w:cs="Simplified Arabic"/>
          <w:b/>
          <w:bCs/>
          <w:color w:val="000000" w:themeColor="text1"/>
        </w:rPr>
      </w:pPr>
    </w:p>
    <w:p w:rsidR="00640B57" w:rsidRDefault="00640B57" w:rsidP="00640B57">
      <w:pPr>
        <w:bidi w:val="0"/>
        <w:rPr>
          <w:rFonts w:ascii="Simplified Arabic" w:hAnsi="Simplified Arabic" w:cs="Simplified Arabic"/>
          <w:rtl/>
          <w:lang w:bidi="ar-EG"/>
        </w:rPr>
      </w:pPr>
    </w:p>
    <w:p w:rsidR="00640B57" w:rsidRPr="00640B57" w:rsidRDefault="00640B57" w:rsidP="00640B57">
      <w:pPr>
        <w:bidi w:val="0"/>
        <w:rPr>
          <w:rFonts w:ascii="Simplified Arabic" w:hAnsi="Simplified Arabic" w:cs="Simplified Arabic"/>
          <w:sz w:val="16"/>
          <w:szCs w:val="16"/>
          <w:rtl/>
          <w:lang w:bidi="ar-EG"/>
        </w:rPr>
      </w:pPr>
    </w:p>
    <w:p w:rsidR="00640B57" w:rsidRPr="00640B57" w:rsidRDefault="00640B57" w:rsidP="00640B57">
      <w:pPr>
        <w:bidi w:val="0"/>
        <w:rPr>
          <w:rFonts w:ascii="Simplified Arabic" w:hAnsi="Simplified Arabic" w:cs="Simplified Arabic"/>
          <w:sz w:val="16"/>
          <w:szCs w:val="16"/>
          <w:rtl/>
          <w:lang w:bidi="ar-EG"/>
        </w:rPr>
      </w:pPr>
    </w:p>
    <w:p w:rsidR="00D470A5" w:rsidRPr="00860331" w:rsidRDefault="00262169" w:rsidP="00640B57">
      <w:pPr>
        <w:bidi w:val="0"/>
      </w:pPr>
      <w:r w:rsidRPr="00262169">
        <w:rPr>
          <w:rFonts w:ascii="Simplified Arabic" w:hAnsi="Simplified Arabic" w:cs="Simplified Arabic"/>
          <w:noProof/>
          <w:lang w:eastAsia="en-US"/>
        </w:rPr>
        <w:pict>
          <v:rect id="Rectangle 6" o:spid="_x0000_s1026" style="position:absolute;margin-left:-98.85pt;margin-top:-117.6pt;width:605.3pt;height:84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VnIg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"/>
        </w:pict>
      </w:r>
    </w:p>
    <w:sectPr w:rsidR="00D470A5" w:rsidRPr="00860331" w:rsidSect="00860331">
      <w:headerReference w:type="even" r:id="rId12"/>
      <w:headerReference w:type="default" r:id="rId13"/>
      <w:footerReference w:type="even" r:id="rId14"/>
      <w:footerReference w:type="default" r:id="rId15"/>
      <w:pgSz w:w="8505" w:h="13608" w:code="9"/>
      <w:pgMar w:top="1701" w:right="567" w:bottom="1134" w:left="567" w:header="709" w:footer="709" w:gutter="0"/>
      <w:pgNumType w:start="257"/>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9B" w:rsidRDefault="0082499B">
      <w:r>
        <w:separator/>
      </w:r>
    </w:p>
  </w:endnote>
  <w:endnote w:type="continuationSeparator" w:id="1">
    <w:p w:rsidR="0082499B" w:rsidRDefault="00824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News701 BT">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utiger 45 Light">
    <w:altName w:val="Arial"/>
    <w:panose1 w:val="00000000000000000000"/>
    <w:charset w:val="00"/>
    <w:family w:val="swiss"/>
    <w:notTrueType/>
    <w:pitch w:val="default"/>
    <w:sig w:usb0="00000003" w:usb1="00000000" w:usb2="00000000" w:usb3="00000000" w:csb0="00000001" w:csb1="00000000"/>
  </w:font>
  <w:font w:name="SakkalMajalla-Bold">
    <w:altName w:val="Times New Roman"/>
    <w:panose1 w:val="00000000000000000000"/>
    <w:charset w:val="00"/>
    <w:family w:val="roman"/>
    <w:notTrueType/>
    <w:pitch w:val="default"/>
    <w:sig w:usb0="00000000" w:usb1="00000000" w:usb2="00000000" w:usb3="00000000" w:csb0="00000000" w:csb1="00000000"/>
  </w:font>
  <w:font w:name="Sultan bold">
    <w:altName w:val="Times New Roman"/>
    <w:charset w:val="B2"/>
    <w:family w:val="auto"/>
    <w:pitch w:val="variable"/>
    <w:sig w:usb0="00002000"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Mohammad Bold Normal">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3A" w:rsidRPr="00366648" w:rsidRDefault="00366648" w:rsidP="00366648">
    <w:pPr>
      <w:pStyle w:val="Footer"/>
      <w:rPr>
        <w:rFonts w:cs="Simplified Arabic" w:hint="cs"/>
        <w:b/>
        <w:bCs/>
        <w:sz w:val="28"/>
        <w:szCs w:val="28"/>
        <w:rtl/>
        <w:lang w:bidi="ar-EG"/>
      </w:rPr>
    </w:pPr>
    <w:sdt>
      <w:sdtPr>
        <w:rPr>
          <w:rFonts w:cs="Simplified Arabic"/>
          <w:b/>
          <w:bCs/>
          <w:sz w:val="28"/>
          <w:szCs w:val="28"/>
          <w:rtl/>
        </w:rPr>
        <w:id w:val="22367391"/>
        <w:docPartObj>
          <w:docPartGallery w:val="Page Numbers (Bottom of Page)"/>
          <w:docPartUnique/>
        </w:docPartObj>
      </w:sdtPr>
      <w:sdtContent>
        <w:r w:rsidRPr="001A78C8">
          <w:rPr>
            <w:rFonts w:cs="Simplified Arabic"/>
            <w:b/>
            <w:bCs/>
            <w:sz w:val="28"/>
            <w:szCs w:val="28"/>
          </w:rPr>
          <w:fldChar w:fldCharType="begin"/>
        </w:r>
        <w:r w:rsidRPr="001A78C8">
          <w:rPr>
            <w:rFonts w:cs="Simplified Arabic"/>
            <w:b/>
            <w:bCs/>
            <w:sz w:val="28"/>
            <w:szCs w:val="28"/>
          </w:rPr>
          <w:instrText xml:space="preserve"> PAGE   \* MERGEFORMAT </w:instrText>
        </w:r>
        <w:r w:rsidRPr="001A78C8">
          <w:rPr>
            <w:rFonts w:cs="Simplified Arabic"/>
            <w:b/>
            <w:bCs/>
            <w:sz w:val="28"/>
            <w:szCs w:val="28"/>
          </w:rPr>
          <w:fldChar w:fldCharType="separate"/>
        </w:r>
        <w:r w:rsidR="00DB5B55">
          <w:rPr>
            <w:rFonts w:cs="Simplified Arabic"/>
            <w:b/>
            <w:bCs/>
            <w:noProof/>
            <w:sz w:val="28"/>
            <w:szCs w:val="28"/>
            <w:rtl/>
          </w:rPr>
          <w:t>346</w:t>
        </w:r>
        <w:r w:rsidRPr="001A78C8">
          <w:rPr>
            <w:rFonts w:cs="Simplified Arabic"/>
            <w:b/>
            <w:bCs/>
            <w:sz w:val="28"/>
            <w:szCs w:val="28"/>
          </w:rPr>
          <w:fldChar w:fldCharType="end"/>
        </w:r>
      </w:sdtContent>
    </w:sdt>
  </w:p>
  <w:p w:rsidR="00D65C3A" w:rsidRDefault="00D65C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3A" w:rsidRPr="00366648" w:rsidRDefault="00366648" w:rsidP="00DB5B55">
    <w:pPr>
      <w:pStyle w:val="Footer"/>
      <w:jc w:val="right"/>
      <w:rPr>
        <w:rFonts w:cs="Simplified Arabic" w:hint="cs"/>
        <w:b/>
        <w:bCs/>
        <w:sz w:val="28"/>
        <w:szCs w:val="28"/>
        <w:rtl/>
        <w:lang w:bidi="ar-EG"/>
      </w:rPr>
    </w:pPr>
    <w:sdt>
      <w:sdtPr>
        <w:rPr>
          <w:rFonts w:cs="Simplified Arabic"/>
          <w:b/>
          <w:bCs/>
          <w:sz w:val="28"/>
          <w:szCs w:val="28"/>
          <w:rtl/>
        </w:rPr>
        <w:id w:val="396680"/>
        <w:docPartObj>
          <w:docPartGallery w:val="Page Numbers (Bottom of Page)"/>
          <w:docPartUnique/>
        </w:docPartObj>
      </w:sdtPr>
      <w:sdtContent>
        <w:r w:rsidRPr="001A78C8">
          <w:rPr>
            <w:rFonts w:cs="Simplified Arabic"/>
            <w:b/>
            <w:bCs/>
            <w:sz w:val="28"/>
            <w:szCs w:val="28"/>
          </w:rPr>
          <w:fldChar w:fldCharType="begin"/>
        </w:r>
        <w:r w:rsidRPr="001A78C8">
          <w:rPr>
            <w:rFonts w:cs="Simplified Arabic"/>
            <w:b/>
            <w:bCs/>
            <w:sz w:val="28"/>
            <w:szCs w:val="28"/>
          </w:rPr>
          <w:instrText xml:space="preserve"> PAGE   \* MERGEFORMAT </w:instrText>
        </w:r>
        <w:r w:rsidRPr="001A78C8">
          <w:rPr>
            <w:rFonts w:cs="Simplified Arabic"/>
            <w:b/>
            <w:bCs/>
            <w:sz w:val="28"/>
            <w:szCs w:val="28"/>
          </w:rPr>
          <w:fldChar w:fldCharType="separate"/>
        </w:r>
        <w:r w:rsidR="00DB5B55">
          <w:rPr>
            <w:rFonts w:cs="Simplified Arabic"/>
            <w:b/>
            <w:bCs/>
            <w:noProof/>
            <w:sz w:val="28"/>
            <w:szCs w:val="28"/>
            <w:rtl/>
          </w:rPr>
          <w:t>347</w:t>
        </w:r>
        <w:r w:rsidRPr="001A78C8">
          <w:rPr>
            <w:rFonts w:cs="Simplified Arabic"/>
            <w:b/>
            <w:bCs/>
            <w:sz w:val="28"/>
            <w:szCs w:val="28"/>
          </w:rPr>
          <w:fldChar w:fldCharType="end"/>
        </w:r>
      </w:sdtContent>
    </w:sdt>
  </w:p>
  <w:p w:rsidR="00D65C3A" w:rsidRDefault="00D65C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9B" w:rsidRDefault="0082499B">
      <w:r>
        <w:separator/>
      </w:r>
    </w:p>
  </w:footnote>
  <w:footnote w:type="continuationSeparator" w:id="1">
    <w:p w:rsidR="0082499B" w:rsidRDefault="00824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3A" w:rsidRDefault="00262169">
    <w:pPr>
      <w:rPr>
        <w:rFonts w:cs="Mohammad Bold Normal"/>
        <w:sz w:val="19"/>
        <w:szCs w:val="19"/>
        <w:rtl/>
        <w:lang w:bidi="ar-EG"/>
      </w:rPr>
    </w:pPr>
    <w:r w:rsidRPr="00262169">
      <w:rPr>
        <w:rFonts w:cs="Mohammad Bold Normal"/>
        <w:noProof/>
        <w:sz w:val="23"/>
        <w:szCs w:val="23"/>
        <w:rtl/>
        <w:lang w:eastAsia="en-US"/>
      </w:rPr>
      <w:pict>
        <v:shapetype id="_x0000_t202" coordsize="21600,21600" o:spt="202" path="m,l,21600r21600,l21600,xe">
          <v:stroke joinstyle="miter"/>
          <v:path gradientshapeok="t" o:connecttype="rect"/>
        </v:shapetype>
        <v:shape id="Text Box 9" o:spid="_x0000_s4100" type="#_x0000_t202" style="position:absolute;left:0;text-align:left;margin-left:166.7pt;margin-top:5.9pt;width:191.2pt;height:4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" filled="f" stroked="f">
          <v:textbox inset=".1mm,.1mm,.1mm,.1mm">
            <w:txbxContent>
              <w:p w:rsidR="00D65C3A" w:rsidRDefault="00D65C3A" w:rsidP="00757F5C">
                <w:pPr>
                  <w:jc w:val="center"/>
                  <w:rPr>
                    <w:rFonts w:ascii="Simplified Arabic" w:hAnsi="Simplified Arabic" w:cs="Sultan bold"/>
                    <w:b/>
                    <w:bCs/>
                    <w:color w:val="000000" w:themeColor="text1"/>
                    <w:sz w:val="18"/>
                    <w:szCs w:val="18"/>
                    <w:rtl/>
                    <w:lang w:bidi="ar-EG"/>
                  </w:rPr>
                </w:pPr>
                <w:r w:rsidRPr="002003B4">
                  <w:rPr>
                    <w:rFonts w:ascii="Simplified Arabic" w:hAnsi="Simplified Arabic" w:cs="Sultan bold"/>
                    <w:b/>
                    <w:bCs/>
                    <w:color w:val="000000" w:themeColor="text1"/>
                    <w:sz w:val="18"/>
                    <w:szCs w:val="18"/>
                    <w:rtl/>
                    <w:lang w:bidi="ar-EG"/>
                  </w:rPr>
                  <w:t>تحليل العلاقة بين الإتساق فى تطبيق معايير المحاسبة</w:t>
                </w:r>
                <w:r>
                  <w:rPr>
                    <w:rFonts w:ascii="Simplified Arabic" w:hAnsi="Simplified Arabic" w:cs="Sultan bold"/>
                    <w:b/>
                    <w:bCs/>
                    <w:color w:val="000000" w:themeColor="text1"/>
                    <w:sz w:val="18"/>
                    <w:szCs w:val="18"/>
                    <w:lang w:bidi="ar-EG"/>
                  </w:rPr>
                  <w:t xml:space="preserve"> </w:t>
                </w:r>
                <w:r>
                  <w:rPr>
                    <w:rFonts w:ascii="Simplified Arabic" w:hAnsi="Simplified Arabic" w:cs="Sultan bold" w:hint="cs"/>
                    <w:b/>
                    <w:bCs/>
                    <w:color w:val="000000" w:themeColor="text1"/>
                    <w:sz w:val="18"/>
                    <w:szCs w:val="18"/>
                    <w:rtl/>
                    <w:lang w:bidi="ar-EG"/>
                  </w:rPr>
                  <w:t>المصرية</w:t>
                </w:r>
                <w:r w:rsidRPr="002003B4">
                  <w:rPr>
                    <w:rFonts w:ascii="Simplified Arabic" w:hAnsi="Simplified Arabic" w:cs="Sultan bold"/>
                    <w:b/>
                    <w:bCs/>
                    <w:color w:val="000000" w:themeColor="text1"/>
                    <w:sz w:val="18"/>
                    <w:szCs w:val="18"/>
                    <w:rtl/>
                    <w:lang w:bidi="ar-EG"/>
                  </w:rPr>
                  <w:t xml:space="preserve"> </w:t>
                </w:r>
              </w:p>
              <w:p w:rsidR="00D65C3A" w:rsidRPr="002003B4" w:rsidRDefault="00D65C3A" w:rsidP="00860331">
                <w:pPr>
                  <w:jc w:val="center"/>
                  <w:rPr>
                    <w:rFonts w:ascii="Simplified Arabic" w:hAnsi="Simplified Arabic" w:cs="Sultan bold"/>
                    <w:b/>
                    <w:bCs/>
                    <w:color w:val="000000" w:themeColor="text1"/>
                    <w:sz w:val="18"/>
                    <w:szCs w:val="18"/>
                    <w:rtl/>
                    <w:lang w:bidi="ar-EG"/>
                  </w:rPr>
                </w:pPr>
                <w:r w:rsidRPr="002003B4">
                  <w:rPr>
                    <w:rFonts w:ascii="Simplified Arabic" w:hAnsi="Simplified Arabic" w:cs="Sultan bold"/>
                    <w:b/>
                    <w:bCs/>
                    <w:color w:val="000000" w:themeColor="text1"/>
                    <w:sz w:val="18"/>
                    <w:szCs w:val="18"/>
                    <w:rtl/>
                    <w:lang w:bidi="ar-EG"/>
                  </w:rPr>
                  <w:t>والتشريع</w:t>
                </w:r>
                <w:r>
                  <w:rPr>
                    <w:rFonts w:ascii="Simplified Arabic" w:hAnsi="Simplified Arabic" w:cs="Sultan bold"/>
                    <w:b/>
                    <w:bCs/>
                    <w:color w:val="000000" w:themeColor="text1"/>
                    <w:sz w:val="18"/>
                    <w:szCs w:val="18"/>
                    <w:lang w:bidi="ar-EG"/>
                  </w:rPr>
                  <w:t xml:space="preserve"> </w:t>
                </w:r>
                <w:r w:rsidRPr="002003B4">
                  <w:rPr>
                    <w:rFonts w:ascii="Simplified Arabic" w:hAnsi="Simplified Arabic" w:cs="Sultan bold"/>
                    <w:b/>
                    <w:bCs/>
                    <w:color w:val="000000" w:themeColor="text1"/>
                    <w:sz w:val="18"/>
                    <w:szCs w:val="18"/>
                    <w:rtl/>
                    <w:lang w:bidi="ar-EG"/>
                  </w:rPr>
                  <w:t>الضريبى لعقود المقاولات طويلة الأجل وزيادة</w:t>
                </w:r>
              </w:p>
              <w:p w:rsidR="00D65C3A" w:rsidRPr="002003B4" w:rsidRDefault="00D65C3A" w:rsidP="00860331">
                <w:pPr>
                  <w:jc w:val="center"/>
                  <w:rPr>
                    <w:rFonts w:ascii="Simplified Arabic" w:hAnsi="Simplified Arabic" w:cs="Sultan bold"/>
                    <w:b/>
                    <w:bCs/>
                    <w:color w:val="000000" w:themeColor="text1"/>
                    <w:sz w:val="18"/>
                    <w:szCs w:val="18"/>
                    <w:lang w:bidi="ar-EG"/>
                  </w:rPr>
                </w:pPr>
                <w:r w:rsidRPr="002003B4">
                  <w:rPr>
                    <w:rFonts w:ascii="Simplified Arabic" w:hAnsi="Simplified Arabic" w:cs="Sultan bold"/>
                    <w:b/>
                    <w:bCs/>
                    <w:color w:val="000000" w:themeColor="text1"/>
                    <w:sz w:val="18"/>
                    <w:szCs w:val="18"/>
                    <w:rtl/>
                    <w:lang w:bidi="ar-EG"/>
                  </w:rPr>
                  <w:t>فعالية المحاسبة الضريبية</w:t>
                </w:r>
              </w:p>
              <w:p w:rsidR="00D65C3A" w:rsidRPr="001F058C" w:rsidRDefault="00D65C3A" w:rsidP="00D470A5">
                <w:pPr>
                  <w:spacing w:line="216" w:lineRule="auto"/>
                  <w:rPr>
                    <w:rFonts w:asciiTheme="minorBidi" w:eastAsia="MS Mincho" w:hAnsiTheme="minorBidi" w:cstheme="minorBidi"/>
                    <w:sz w:val="6"/>
                    <w:szCs w:val="6"/>
                    <w:rtl/>
                    <w:lang w:bidi="ar-EG"/>
                  </w:rPr>
                </w:pPr>
              </w:p>
            </w:txbxContent>
          </v:textbox>
        </v:shape>
      </w:pict>
    </w:r>
  </w:p>
  <w:p w:rsidR="00D65C3A" w:rsidRDefault="00262169">
    <w:pPr>
      <w:rPr>
        <w:rFonts w:cs="Mohammad Bold Normal"/>
        <w:sz w:val="19"/>
        <w:szCs w:val="19"/>
        <w:rtl/>
        <w:lang w:bidi="ar-EG"/>
      </w:rPr>
    </w:pPr>
    <w:r w:rsidRPr="00262169">
      <w:rPr>
        <w:rFonts w:cs="Mohammad Bold Normal"/>
        <w:noProof/>
        <w:sz w:val="23"/>
        <w:szCs w:val="23"/>
        <w:rtl/>
        <w:lang w:eastAsia="en-US"/>
      </w:rPr>
      <w:pict>
        <v:shape id="Text Box 8" o:spid="_x0000_s4099" type="#_x0000_t202" style="position:absolute;left:0;text-align:left;margin-left:3.15pt;margin-top:13.35pt;width:157.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" filled="f" stroked="f">
          <v:textbox inset=".1mm,.1mm,.1mm,.1mm">
            <w:txbxContent>
              <w:p w:rsidR="00D65C3A" w:rsidRPr="00BA2526" w:rsidRDefault="00D65C3A" w:rsidP="001F058C">
                <w:pPr>
                  <w:jc w:val="center"/>
                  <w:rPr>
                    <w:rFonts w:asciiTheme="minorBidi" w:hAnsiTheme="minorBidi" w:cstheme="minorBidi"/>
                    <w:b/>
                    <w:bCs/>
                    <w:color w:val="000000" w:themeColor="text1"/>
                    <w:sz w:val="2"/>
                    <w:szCs w:val="2"/>
                    <w:rtl/>
                    <w:lang w:bidi="ar-EG"/>
                  </w:rPr>
                </w:pPr>
                <w:r w:rsidRPr="001F058C">
                  <w:rPr>
                    <w:rFonts w:ascii="Simplified Arabic" w:hAnsi="Simplified Arabic" w:cs="Sultan bold" w:hint="cs"/>
                    <w:b/>
                    <w:bCs/>
                    <w:color w:val="000000" w:themeColor="text1"/>
                    <w:sz w:val="22"/>
                    <w:szCs w:val="22"/>
                    <w:rtl/>
                    <w:lang w:bidi="ar-EG"/>
                  </w:rPr>
                  <w:t>دكتور/ محمود محمد عبد الرحيم حسين</w:t>
                </w:r>
              </w:p>
              <w:p w:rsidR="00D65C3A" w:rsidRPr="00BA2526" w:rsidRDefault="00D65C3A" w:rsidP="007C64A4">
                <w:pPr>
                  <w:spacing w:line="216" w:lineRule="auto"/>
                  <w:rPr>
                    <w:rFonts w:asciiTheme="minorBidi" w:hAnsiTheme="minorBidi" w:cstheme="minorBidi"/>
                    <w:sz w:val="2"/>
                    <w:szCs w:val="2"/>
                    <w:lang w:bidi="ar-EG"/>
                  </w:rPr>
                </w:pPr>
              </w:p>
            </w:txbxContent>
          </v:textbox>
        </v:shape>
      </w:pict>
    </w:r>
  </w:p>
  <w:p w:rsidR="00D65C3A" w:rsidRPr="00612402" w:rsidRDefault="00262169" w:rsidP="00612402">
    <w:pPr>
      <w:jc w:val="center"/>
      <w:rPr>
        <w:rFonts w:ascii="Arial Black" w:eastAsia="MS Mincho" w:hAnsi="Arial Black" w:cs="Mohammad Bold Normal"/>
        <w:color w:val="FFFFFF"/>
        <w:sz w:val="19"/>
        <w:szCs w:val="19"/>
        <w:rtl/>
        <w:lang w:eastAsia="zh-CN" w:bidi="ar-AE"/>
      </w:rPr>
    </w:pPr>
    <w:r w:rsidRPr="00262169">
      <w:rPr>
        <w:noProof/>
        <w:rtl/>
        <w:lang w:eastAsia="en-US"/>
      </w:rPr>
      <w:pict>
        <v:line id="Line 2" o:spid="_x0000_s4098" style="position:absolute;left:0;text-align:left;flip:x;z-index:251657216;visibility:visible" from="3pt,20.6pt" to="368.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vXGg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" strokeweight="1.25pt"/>
      </w:pict>
    </w:r>
    <w:r w:rsidR="00D65C3A" w:rsidRPr="00D5020A">
      <w:rPr>
        <w:rFonts w:ascii="Arial Black" w:eastAsia="MS Mincho" w:hAnsi="Arial Black" w:cs="Mohammad Bold Normal" w:hint="cs"/>
        <w:color w:val="FFFFFF"/>
        <w:sz w:val="23"/>
        <w:szCs w:val="23"/>
        <w:rtl/>
        <w:lang w:eastAsia="zh-CN" w:bidi="ar-AE"/>
      </w:rPr>
      <w:t xml:space="preserve">أثر استخدام الحاسوب في </w:t>
    </w:r>
    <w:r w:rsidR="00D65C3A" w:rsidRPr="00D5020A">
      <w:rPr>
        <w:rFonts w:ascii="Arial Black" w:eastAsia="MS Mincho" w:hAnsi="Arial Black" w:cs="Mohammad Bold Normal"/>
        <w:color w:val="FFFFFF"/>
        <w:sz w:val="23"/>
        <w:szCs w:val="23"/>
        <w:rtl/>
        <w:lang w:eastAsia="zh-CN" w:bidi="ar-AE"/>
      </w:rPr>
      <w:t>تطور تدريس</w:t>
    </w:r>
    <w:r w:rsidR="00D65C3A" w:rsidRPr="00D5020A">
      <w:rPr>
        <w:rFonts w:ascii="Arial Black" w:eastAsia="MS Mincho" w:hAnsi="Arial Black" w:cs="Mohammad Bold Normal" w:hint="cs"/>
        <w:color w:val="FFFFFF"/>
        <w:sz w:val="23"/>
        <w:szCs w:val="23"/>
        <w:rtl/>
        <w:lang w:eastAsia="zh-CN" w:bidi="ar-AE"/>
      </w:rPr>
      <w:t xml:space="preserve"> مساقات</w:t>
    </w:r>
    <w:r w:rsidR="00D65C3A" w:rsidRPr="00D42CD1">
      <w:rPr>
        <w:rFonts w:ascii="Arial Black" w:eastAsia="MS Mincho" w:hAnsi="Arial Black" w:cs="Mohammad Bold Normal"/>
        <w:color w:val="FFFFFF"/>
        <w:sz w:val="19"/>
        <w:szCs w:val="19"/>
        <w:rtl/>
        <w:lang w:eastAsia="zh-CN" w:bidi="ar-AE"/>
      </w:rPr>
      <w:t>المحاسبة في الجامعات الأردنية</w:t>
    </w:r>
    <w:r w:rsidR="00D65C3A" w:rsidRPr="00D42CD1">
      <w:rPr>
        <w:rFonts w:ascii="Arial Black" w:eastAsia="MS Mincho" w:hAnsi="Arial Black" w:cs="Mohammad Bold Normal" w:hint="cs"/>
        <w:color w:val="FFFFFF"/>
        <w:sz w:val="19"/>
        <w:szCs w:val="19"/>
        <w:rtl/>
        <w:lang w:eastAsia="zh-CN" w:bidi="ar-AE"/>
      </w:rPr>
      <w:tab/>
    </w:r>
    <w:r w:rsidR="00D65C3A" w:rsidRPr="00D42CD1">
      <w:rPr>
        <w:rFonts w:ascii="Arial Black" w:eastAsia="MS Mincho" w:hAnsi="Arial Black" w:cs="Mohammad Bold Normal"/>
        <w:color w:val="FFFFFF"/>
        <w:sz w:val="19"/>
        <w:szCs w:val="19"/>
        <w:rtl/>
        <w:lang w:eastAsia="zh-CN" w:bidi="ar-AE"/>
      </w:rPr>
      <w:t>د. منى يوسف شفيق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3A" w:rsidRDefault="00D65C3A" w:rsidP="00B32482">
    <w:pPr>
      <w:rPr>
        <w:rFonts w:cs="Mohammad Bold Normal"/>
        <w:sz w:val="19"/>
        <w:szCs w:val="19"/>
        <w:rtl/>
        <w:lang w:bidi="ar-EG"/>
      </w:rPr>
    </w:pPr>
  </w:p>
  <w:p w:rsidR="00D65C3A" w:rsidRDefault="00D65C3A" w:rsidP="00B32482">
    <w:pPr>
      <w:rPr>
        <w:rFonts w:ascii="Arial Black" w:eastAsia="MS Mincho" w:hAnsi="Arial Black" w:cs="Sultan bold"/>
        <w:sz w:val="21"/>
        <w:szCs w:val="21"/>
        <w:rtl/>
        <w:lang w:bidi="ar-AE"/>
      </w:rPr>
    </w:pPr>
  </w:p>
  <w:p w:rsidR="00D65C3A" w:rsidRPr="00D5020A" w:rsidRDefault="00D65C3A" w:rsidP="007C64A4">
    <w:pPr>
      <w:rPr>
        <w:rFonts w:cs="Sultan bold"/>
        <w:sz w:val="22"/>
        <w:szCs w:val="22"/>
        <w:rtl/>
      </w:rPr>
    </w:pPr>
    <w:r>
      <w:rPr>
        <w:rFonts w:ascii="Arial Black" w:eastAsia="MS Mincho" w:hAnsi="Arial Black" w:cs="Sultan bold" w:hint="cs"/>
        <w:sz w:val="21"/>
        <w:szCs w:val="21"/>
        <w:rtl/>
        <w:lang w:bidi="ar-AE"/>
      </w:rPr>
      <w:t>العــــــدد الرابع</w:t>
    </w:r>
    <w:r w:rsidRPr="00D5020A">
      <w:rPr>
        <w:rFonts w:ascii="Arial Black" w:eastAsia="MS Mincho" w:hAnsi="Arial Black" w:cs="Sultan bold" w:hint="cs"/>
        <w:sz w:val="21"/>
        <w:szCs w:val="21"/>
        <w:rtl/>
        <w:lang w:bidi="ar-AE"/>
      </w:rPr>
      <w:t xml:space="preserve"> المجلة العلمية للبحوث التجارية                              </w:t>
    </w:r>
    <w:r>
      <w:rPr>
        <w:rFonts w:ascii="Arial Black" w:eastAsia="MS Mincho" w:hAnsi="Arial Black" w:cs="Sultan bold" w:hint="cs"/>
        <w:sz w:val="21"/>
        <w:szCs w:val="21"/>
        <w:rtl/>
        <w:lang w:bidi="ar-AE"/>
      </w:rPr>
      <w:t xml:space="preserve">                             اكتوبر</w:t>
    </w:r>
    <w:r w:rsidRPr="00D5020A">
      <w:rPr>
        <w:rFonts w:ascii="Arial Black" w:eastAsia="MS Mincho" w:hAnsi="Arial Black" w:cs="Sultan bold" w:hint="cs"/>
        <w:sz w:val="21"/>
        <w:szCs w:val="21"/>
        <w:rtl/>
        <w:lang w:bidi="ar-AE"/>
      </w:rPr>
      <w:t xml:space="preserve"> 2021م                                                                                </w:t>
    </w:r>
  </w:p>
  <w:p w:rsidR="00D65C3A" w:rsidRPr="009C408B" w:rsidRDefault="00262169" w:rsidP="009C408B">
    <w:pPr>
      <w:pStyle w:val="Header"/>
      <w:rPr>
        <w:b/>
        <w:bCs/>
        <w:sz w:val="20"/>
        <w:szCs w:val="20"/>
      </w:rPr>
    </w:pPr>
    <w:r>
      <w:rPr>
        <w:b/>
        <w:bCs/>
        <w:noProof/>
        <w:sz w:val="20"/>
        <w:szCs w:val="20"/>
        <w:lang w:eastAsia="en-US"/>
      </w:rPr>
      <w:pict>
        <v:line id="Line 1" o:spid="_x0000_s4097" style="position:absolute;left:0;text-align:left;flip:x;z-index:251656192;visibility:visible" from="4.7pt,5.7pt" to="37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"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B3C"/>
    <w:multiLevelType w:val="hybridMultilevel"/>
    <w:tmpl w:val="F0684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37393"/>
    <w:multiLevelType w:val="hybridMultilevel"/>
    <w:tmpl w:val="7E8C6558"/>
    <w:lvl w:ilvl="0" w:tplc="6B6C8994">
      <w:start w:val="1"/>
      <w:numFmt w:val="arabicAbjad"/>
      <w:lvlText w:val="(%1)"/>
      <w:lvlJc w:val="center"/>
      <w:pPr>
        <w:tabs>
          <w:tab w:val="num" w:pos="283"/>
        </w:tabs>
        <w:ind w:left="283" w:hanging="283"/>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5B77018"/>
    <w:multiLevelType w:val="hybridMultilevel"/>
    <w:tmpl w:val="7E946D06"/>
    <w:lvl w:ilvl="0" w:tplc="5004050C">
      <w:start w:val="1"/>
      <w:numFmt w:val="decimal"/>
      <w:pStyle w:val="123"/>
      <w:lvlText w:val="%1-"/>
      <w:lvlJc w:val="center"/>
      <w:pPr>
        <w:tabs>
          <w:tab w:val="num" w:pos="720"/>
        </w:tabs>
        <w:ind w:left="720" w:right="360" w:hanging="360"/>
      </w:pPr>
      <w:rPr>
        <w:rFonts w:hint="default"/>
      </w:rPr>
    </w:lvl>
    <w:lvl w:ilvl="1" w:tplc="3862983A">
      <w:start w:val="1"/>
      <w:numFmt w:val="bullet"/>
      <w:lvlText w:val="-"/>
      <w:lvlJc w:val="left"/>
      <w:pPr>
        <w:tabs>
          <w:tab w:val="num" w:pos="1800"/>
        </w:tabs>
        <w:ind w:left="1800" w:right="1440" w:hanging="360"/>
      </w:pPr>
      <w:rPr>
        <w:rFonts w:ascii="Times New Roman" w:eastAsia="Times New Roman" w:hAnsi="Times New Roman" w:cs="Arabic Transparent" w:hint="default"/>
      </w:rPr>
    </w:lvl>
    <w:lvl w:ilvl="2" w:tplc="0401001B" w:tentative="1">
      <w:start w:val="1"/>
      <w:numFmt w:val="lowerRoman"/>
      <w:lvlText w:val="%3."/>
      <w:lvlJc w:val="right"/>
      <w:pPr>
        <w:tabs>
          <w:tab w:val="num" w:pos="2520"/>
        </w:tabs>
        <w:ind w:left="2520" w:right="2160" w:hanging="180"/>
      </w:pPr>
    </w:lvl>
    <w:lvl w:ilvl="3" w:tplc="0401000F" w:tentative="1">
      <w:start w:val="1"/>
      <w:numFmt w:val="decimal"/>
      <w:lvlText w:val="%4."/>
      <w:lvlJc w:val="left"/>
      <w:pPr>
        <w:tabs>
          <w:tab w:val="num" w:pos="3240"/>
        </w:tabs>
        <w:ind w:left="3240" w:right="2880" w:hanging="360"/>
      </w:pPr>
    </w:lvl>
    <w:lvl w:ilvl="4" w:tplc="04010019" w:tentative="1">
      <w:start w:val="1"/>
      <w:numFmt w:val="lowerLetter"/>
      <w:lvlText w:val="%5."/>
      <w:lvlJc w:val="left"/>
      <w:pPr>
        <w:tabs>
          <w:tab w:val="num" w:pos="3960"/>
        </w:tabs>
        <w:ind w:left="3960" w:right="3600" w:hanging="360"/>
      </w:pPr>
    </w:lvl>
    <w:lvl w:ilvl="5" w:tplc="0401001B" w:tentative="1">
      <w:start w:val="1"/>
      <w:numFmt w:val="lowerRoman"/>
      <w:lvlText w:val="%6."/>
      <w:lvlJc w:val="right"/>
      <w:pPr>
        <w:tabs>
          <w:tab w:val="num" w:pos="4680"/>
        </w:tabs>
        <w:ind w:left="4680" w:right="4320" w:hanging="180"/>
      </w:pPr>
    </w:lvl>
    <w:lvl w:ilvl="6" w:tplc="0401000F" w:tentative="1">
      <w:start w:val="1"/>
      <w:numFmt w:val="decimal"/>
      <w:lvlText w:val="%7."/>
      <w:lvlJc w:val="left"/>
      <w:pPr>
        <w:tabs>
          <w:tab w:val="num" w:pos="5400"/>
        </w:tabs>
        <w:ind w:left="5400" w:right="5040" w:hanging="360"/>
      </w:pPr>
    </w:lvl>
    <w:lvl w:ilvl="7" w:tplc="04010019" w:tentative="1">
      <w:start w:val="1"/>
      <w:numFmt w:val="lowerLetter"/>
      <w:lvlText w:val="%8."/>
      <w:lvlJc w:val="left"/>
      <w:pPr>
        <w:tabs>
          <w:tab w:val="num" w:pos="6120"/>
        </w:tabs>
        <w:ind w:left="6120" w:right="5760" w:hanging="360"/>
      </w:pPr>
    </w:lvl>
    <w:lvl w:ilvl="8" w:tplc="0401001B" w:tentative="1">
      <w:start w:val="1"/>
      <w:numFmt w:val="lowerRoman"/>
      <w:lvlText w:val="%9."/>
      <w:lvlJc w:val="right"/>
      <w:pPr>
        <w:tabs>
          <w:tab w:val="num" w:pos="6840"/>
        </w:tabs>
        <w:ind w:left="6840" w:right="6480" w:hanging="180"/>
      </w:pPr>
    </w:lvl>
  </w:abstractNum>
  <w:abstractNum w:abstractNumId="3">
    <w:nsid w:val="0D036403"/>
    <w:multiLevelType w:val="hybridMultilevel"/>
    <w:tmpl w:val="2362DD26"/>
    <w:lvl w:ilvl="0" w:tplc="41305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F7EE7"/>
    <w:multiLevelType w:val="hybridMultilevel"/>
    <w:tmpl w:val="29FE727E"/>
    <w:lvl w:ilvl="0" w:tplc="6818C19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7256A"/>
    <w:multiLevelType w:val="hybridMultilevel"/>
    <w:tmpl w:val="3406215E"/>
    <w:lvl w:ilvl="0" w:tplc="893C2A68">
      <w:numFmt w:val="bullet"/>
      <w:lvlText w:val="-"/>
      <w:lvlJc w:val="left"/>
      <w:pPr>
        <w:ind w:left="643" w:hanging="360"/>
      </w:pPr>
      <w:rPr>
        <w:rFonts w:ascii="Simplified Arabic" w:eastAsiaTheme="minorEastAsia" w:hAnsi="Simplified Arabic" w:cs="Simplified Arabic"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nsid w:val="0FB83350"/>
    <w:multiLevelType w:val="hybridMultilevel"/>
    <w:tmpl w:val="5854E4CC"/>
    <w:lvl w:ilvl="0" w:tplc="51DE2D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95C85"/>
    <w:multiLevelType w:val="hybridMultilevel"/>
    <w:tmpl w:val="407AF494"/>
    <w:lvl w:ilvl="0" w:tplc="04090005">
      <w:start w:val="1"/>
      <w:numFmt w:val="bullet"/>
      <w:lvlText w:val=""/>
      <w:lvlJc w:val="left"/>
      <w:pPr>
        <w:ind w:left="720" w:hanging="360"/>
      </w:pPr>
      <w:rPr>
        <w:rFonts w:ascii="Wingdings" w:hAnsi="Wingdings" w:hint="default"/>
      </w:rPr>
    </w:lvl>
    <w:lvl w:ilvl="1" w:tplc="00E49906">
      <w:start w:val="2"/>
      <w:numFmt w:val="bullet"/>
      <w:lvlText w:val="•"/>
      <w:lvlJc w:val="left"/>
      <w:pPr>
        <w:ind w:left="1440" w:hanging="360"/>
      </w:pPr>
      <w:rPr>
        <w:rFonts w:ascii="Simplified Arabic" w:eastAsia="Times New Roman" w:hAnsi="Simplified Arabic" w:cs="Simplified Arabic"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509C2"/>
    <w:multiLevelType w:val="hybridMultilevel"/>
    <w:tmpl w:val="2F648E3C"/>
    <w:lvl w:ilvl="0" w:tplc="893C2A68">
      <w:numFmt w:val="bullet"/>
      <w:lvlText w:val="-"/>
      <w:lvlJc w:val="left"/>
      <w:pPr>
        <w:ind w:left="643" w:hanging="360"/>
      </w:pPr>
      <w:rPr>
        <w:rFonts w:ascii="Simplified Arabic" w:eastAsiaTheme="minorEastAsia" w:hAnsi="Simplified Arabic" w:cs="Simplified Arabic"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18E71D67"/>
    <w:multiLevelType w:val="hybridMultilevel"/>
    <w:tmpl w:val="692C4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855D9"/>
    <w:multiLevelType w:val="hybridMultilevel"/>
    <w:tmpl w:val="722E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0657C"/>
    <w:multiLevelType w:val="hybridMultilevel"/>
    <w:tmpl w:val="251E593A"/>
    <w:lvl w:ilvl="0" w:tplc="09541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531FE"/>
    <w:multiLevelType w:val="hybridMultilevel"/>
    <w:tmpl w:val="A3F0DDFA"/>
    <w:lvl w:ilvl="0" w:tplc="FEB29FA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67CCD"/>
    <w:multiLevelType w:val="hybridMultilevel"/>
    <w:tmpl w:val="CCB24848"/>
    <w:lvl w:ilvl="0" w:tplc="44A61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FC46C8"/>
    <w:multiLevelType w:val="hybridMultilevel"/>
    <w:tmpl w:val="C234CF14"/>
    <w:lvl w:ilvl="0" w:tplc="E5966316">
      <w:start w:val="1"/>
      <w:numFmt w:val="decimal"/>
      <w:lvlText w:val="%1-"/>
      <w:lvlJc w:val="left"/>
      <w:pPr>
        <w:ind w:left="720" w:hanging="360"/>
      </w:pPr>
      <w:rPr>
        <w:rFonts w:eastAsiaTheme="minorEastAs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E36A9"/>
    <w:multiLevelType w:val="hybridMultilevel"/>
    <w:tmpl w:val="A8B80A92"/>
    <w:lvl w:ilvl="0" w:tplc="03B0B36E">
      <w:start w:val="1"/>
      <w:numFmt w:val="arabicAbjad"/>
      <w:lvlText w:val="%1-"/>
      <w:lvlJc w:val="left"/>
      <w:pPr>
        <w:ind w:left="720" w:hanging="360"/>
      </w:pPr>
      <w:rPr>
        <w:rFonts w:ascii="Times New Roman" w:eastAsia="Times New Roman" w:hAnsi="Times New Roman" w:cs="Simplified Arabic"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D5158"/>
    <w:multiLevelType w:val="hybridMultilevel"/>
    <w:tmpl w:val="FAB0F57E"/>
    <w:lvl w:ilvl="0" w:tplc="68AC29F8">
      <w:start w:val="1"/>
      <w:numFmt w:val="bullet"/>
      <w:pStyle w:val="a"/>
      <w:lvlText w:val=""/>
      <w:lvlJc w:val="left"/>
      <w:pPr>
        <w:tabs>
          <w:tab w:val="num" w:pos="360"/>
        </w:tabs>
        <w:ind w:left="360" w:right="360" w:hanging="360"/>
      </w:pPr>
      <w:rPr>
        <w:rFonts w:ascii="Symbol" w:hAnsi="Symbol" w:hint="default"/>
        <w:lang w:bidi="ar-SA"/>
      </w:rPr>
    </w:lvl>
    <w:lvl w:ilvl="1" w:tplc="04010003" w:tentative="1">
      <w:start w:val="1"/>
      <w:numFmt w:val="bullet"/>
      <w:lvlText w:val="o"/>
      <w:lvlJc w:val="left"/>
      <w:pPr>
        <w:tabs>
          <w:tab w:val="num" w:pos="1083"/>
        </w:tabs>
        <w:ind w:left="1083" w:right="1083" w:hanging="360"/>
      </w:pPr>
      <w:rPr>
        <w:rFonts w:ascii="Courier New" w:hAnsi="Courier New" w:hint="default"/>
      </w:rPr>
    </w:lvl>
    <w:lvl w:ilvl="2" w:tplc="04010005" w:tentative="1">
      <w:start w:val="1"/>
      <w:numFmt w:val="bullet"/>
      <w:lvlText w:val=""/>
      <w:lvlJc w:val="left"/>
      <w:pPr>
        <w:tabs>
          <w:tab w:val="num" w:pos="1803"/>
        </w:tabs>
        <w:ind w:left="1803" w:right="1803" w:hanging="360"/>
      </w:pPr>
      <w:rPr>
        <w:rFonts w:ascii="Wingdings" w:hAnsi="Wingdings" w:hint="default"/>
      </w:rPr>
    </w:lvl>
    <w:lvl w:ilvl="3" w:tplc="04010001" w:tentative="1">
      <w:start w:val="1"/>
      <w:numFmt w:val="bullet"/>
      <w:lvlText w:val=""/>
      <w:lvlJc w:val="left"/>
      <w:pPr>
        <w:tabs>
          <w:tab w:val="num" w:pos="2523"/>
        </w:tabs>
        <w:ind w:left="2523" w:right="2523" w:hanging="360"/>
      </w:pPr>
      <w:rPr>
        <w:rFonts w:ascii="Symbol" w:hAnsi="Symbol" w:hint="default"/>
      </w:rPr>
    </w:lvl>
    <w:lvl w:ilvl="4" w:tplc="04010003" w:tentative="1">
      <w:start w:val="1"/>
      <w:numFmt w:val="bullet"/>
      <w:lvlText w:val="o"/>
      <w:lvlJc w:val="left"/>
      <w:pPr>
        <w:tabs>
          <w:tab w:val="num" w:pos="3243"/>
        </w:tabs>
        <w:ind w:left="3243" w:right="3243" w:hanging="360"/>
      </w:pPr>
      <w:rPr>
        <w:rFonts w:ascii="Courier New" w:hAnsi="Courier New" w:hint="default"/>
      </w:rPr>
    </w:lvl>
    <w:lvl w:ilvl="5" w:tplc="04010005" w:tentative="1">
      <w:start w:val="1"/>
      <w:numFmt w:val="bullet"/>
      <w:lvlText w:val=""/>
      <w:lvlJc w:val="left"/>
      <w:pPr>
        <w:tabs>
          <w:tab w:val="num" w:pos="3963"/>
        </w:tabs>
        <w:ind w:left="3963" w:right="3963" w:hanging="360"/>
      </w:pPr>
      <w:rPr>
        <w:rFonts w:ascii="Wingdings" w:hAnsi="Wingdings" w:hint="default"/>
      </w:rPr>
    </w:lvl>
    <w:lvl w:ilvl="6" w:tplc="04010001" w:tentative="1">
      <w:start w:val="1"/>
      <w:numFmt w:val="bullet"/>
      <w:lvlText w:val=""/>
      <w:lvlJc w:val="left"/>
      <w:pPr>
        <w:tabs>
          <w:tab w:val="num" w:pos="4683"/>
        </w:tabs>
        <w:ind w:left="4683" w:right="4683" w:hanging="360"/>
      </w:pPr>
      <w:rPr>
        <w:rFonts w:ascii="Symbol" w:hAnsi="Symbol" w:hint="default"/>
      </w:rPr>
    </w:lvl>
    <w:lvl w:ilvl="7" w:tplc="04010003" w:tentative="1">
      <w:start w:val="1"/>
      <w:numFmt w:val="bullet"/>
      <w:lvlText w:val="o"/>
      <w:lvlJc w:val="left"/>
      <w:pPr>
        <w:tabs>
          <w:tab w:val="num" w:pos="5403"/>
        </w:tabs>
        <w:ind w:left="5403" w:right="5403" w:hanging="360"/>
      </w:pPr>
      <w:rPr>
        <w:rFonts w:ascii="Courier New" w:hAnsi="Courier New" w:hint="default"/>
      </w:rPr>
    </w:lvl>
    <w:lvl w:ilvl="8" w:tplc="04010005" w:tentative="1">
      <w:start w:val="1"/>
      <w:numFmt w:val="bullet"/>
      <w:lvlText w:val=""/>
      <w:lvlJc w:val="left"/>
      <w:pPr>
        <w:tabs>
          <w:tab w:val="num" w:pos="6123"/>
        </w:tabs>
        <w:ind w:left="6123" w:right="6123" w:hanging="360"/>
      </w:pPr>
      <w:rPr>
        <w:rFonts w:ascii="Wingdings" w:hAnsi="Wingdings" w:hint="default"/>
      </w:rPr>
    </w:lvl>
  </w:abstractNum>
  <w:abstractNum w:abstractNumId="17">
    <w:nsid w:val="50325B4E"/>
    <w:multiLevelType w:val="hybridMultilevel"/>
    <w:tmpl w:val="17D0F220"/>
    <w:lvl w:ilvl="0" w:tplc="893C2A6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E5CD7"/>
    <w:multiLevelType w:val="hybridMultilevel"/>
    <w:tmpl w:val="FDAA1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0239C"/>
    <w:multiLevelType w:val="hybridMultilevel"/>
    <w:tmpl w:val="BEE4E2E4"/>
    <w:lvl w:ilvl="0" w:tplc="893C2A68">
      <w:numFmt w:val="bullet"/>
      <w:lvlText w:val="-"/>
      <w:lvlJc w:val="left"/>
      <w:pPr>
        <w:ind w:left="785" w:hanging="360"/>
      </w:pPr>
      <w:rPr>
        <w:rFonts w:ascii="Simplified Arabic" w:eastAsiaTheme="minorEastAsia" w:hAnsi="Simplified Arabic"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nsid w:val="5958607A"/>
    <w:multiLevelType w:val="hybridMultilevel"/>
    <w:tmpl w:val="D304017C"/>
    <w:lvl w:ilvl="0" w:tplc="03B0B36E">
      <w:start w:val="1"/>
      <w:numFmt w:val="arabicAbjad"/>
      <w:lvlText w:val="%1-"/>
      <w:lvlJc w:val="left"/>
      <w:pPr>
        <w:ind w:left="360" w:hanging="360"/>
      </w:pPr>
      <w:rPr>
        <w:rFonts w:ascii="Times New Roman" w:eastAsia="Times New Roman" w:hAnsi="Times New Roman" w:cs="Simplified Arabic" w:hint="default"/>
      </w:rPr>
    </w:lvl>
    <w:lvl w:ilvl="1" w:tplc="BA4447DE">
      <w:start w:val="1"/>
      <w:numFmt w:val="arabicAlpha"/>
      <w:lvlText w:val="%2-"/>
      <w:lvlJc w:val="left"/>
      <w:pPr>
        <w:ind w:left="1440" w:hanging="360"/>
      </w:pPr>
      <w:rPr>
        <w:rFonts w:hint="default"/>
      </w:rPr>
    </w:lvl>
    <w:lvl w:ilvl="2" w:tplc="6D363800">
      <w:start w:val="1"/>
      <w:numFmt w:val="decimal"/>
      <w:lvlText w:val="%3-"/>
      <w:lvlJc w:val="left"/>
      <w:pPr>
        <w:ind w:left="2400" w:hanging="42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621B1"/>
    <w:multiLevelType w:val="hybridMultilevel"/>
    <w:tmpl w:val="43DCCB2C"/>
    <w:lvl w:ilvl="0" w:tplc="EE62D574">
      <w:start w:val="1"/>
      <w:numFmt w:val="bullet"/>
      <w:lvlText w:val=""/>
      <w:lvlJc w:val="left"/>
      <w:pPr>
        <w:ind w:left="450" w:hanging="360"/>
      </w:pPr>
      <w:rPr>
        <w:rFonts w:ascii="Wingdings" w:hAnsi="Wingdings" w:hint="default"/>
        <w:sz w:val="36"/>
        <w:szCs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602B0AF4"/>
    <w:multiLevelType w:val="hybridMultilevel"/>
    <w:tmpl w:val="878C97D8"/>
    <w:lvl w:ilvl="0" w:tplc="B58C3508">
      <w:start w:val="1"/>
      <w:numFmt w:val="bullet"/>
      <w:lvlText w:val=""/>
      <w:lvlJc w:val="left"/>
      <w:pPr>
        <w:ind w:left="360" w:hanging="360"/>
      </w:pPr>
      <w:rPr>
        <w:rFonts w:ascii="Wingdings" w:hAnsi="Wingdings" w:hint="default"/>
        <w:sz w:val="36"/>
        <w:szCs w:val="36"/>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23">
    <w:nsid w:val="642A5A3E"/>
    <w:multiLevelType w:val="hybridMultilevel"/>
    <w:tmpl w:val="B20ACDA8"/>
    <w:lvl w:ilvl="0" w:tplc="D27C6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7259F4"/>
    <w:multiLevelType w:val="hybridMultilevel"/>
    <w:tmpl w:val="3388624A"/>
    <w:lvl w:ilvl="0" w:tplc="41305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41C27"/>
    <w:multiLevelType w:val="hybridMultilevel"/>
    <w:tmpl w:val="335E1B6C"/>
    <w:lvl w:ilvl="0" w:tplc="C9AC5F36">
      <w:numFmt w:val="bullet"/>
      <w:lvlText w:val="-"/>
      <w:lvlJc w:val="left"/>
      <w:pPr>
        <w:ind w:left="550" w:hanging="360"/>
      </w:pPr>
      <w:rPr>
        <w:rFonts w:ascii="Simplified Arabic" w:eastAsiaTheme="minorEastAsia" w:hAnsi="Simplified Arabic" w:cs="Simplified Arabic"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6">
    <w:nsid w:val="71D84B45"/>
    <w:multiLevelType w:val="hybridMultilevel"/>
    <w:tmpl w:val="111E2F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C5701"/>
    <w:multiLevelType w:val="hybridMultilevel"/>
    <w:tmpl w:val="175C8504"/>
    <w:lvl w:ilvl="0" w:tplc="893C2A6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2261A"/>
    <w:multiLevelType w:val="hybridMultilevel"/>
    <w:tmpl w:val="D1F65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3115CC"/>
    <w:multiLevelType w:val="hybridMultilevel"/>
    <w:tmpl w:val="AFD06E72"/>
    <w:lvl w:ilvl="0" w:tplc="04090005">
      <w:start w:val="1"/>
      <w:numFmt w:val="bullet"/>
      <w:lvlText w:val=""/>
      <w:lvlJc w:val="left"/>
      <w:pPr>
        <w:ind w:left="450" w:hanging="360"/>
      </w:pPr>
      <w:rPr>
        <w:rFonts w:ascii="Wingdings" w:hAnsi="Wingdings" w:hint="default"/>
        <w:sz w:val="36"/>
        <w:szCs w:val="36"/>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0">
    <w:nsid w:val="7E205E98"/>
    <w:multiLevelType w:val="hybridMultilevel"/>
    <w:tmpl w:val="87E28D3A"/>
    <w:lvl w:ilvl="0" w:tplc="04090005">
      <w:start w:val="1"/>
      <w:numFmt w:val="bullet"/>
      <w:lvlText w:val=""/>
      <w:lvlJc w:val="left"/>
      <w:pPr>
        <w:ind w:left="663" w:hanging="360"/>
      </w:pPr>
      <w:rPr>
        <w:rFonts w:ascii="Wingdings" w:hAnsi="Wingdings" w:hint="default"/>
        <w:b/>
        <w:bCs w:val="0"/>
        <w:color w:val="000000"/>
        <w:lang w:bidi="ar-SA"/>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1">
    <w:nsid w:val="7F506564"/>
    <w:multiLevelType w:val="hybridMultilevel"/>
    <w:tmpl w:val="7D5CA63E"/>
    <w:lvl w:ilvl="0" w:tplc="0BE0079E">
      <w:start w:val="1"/>
      <w:numFmt w:val="arabicAlpha"/>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20"/>
  </w:num>
  <w:num w:numId="5">
    <w:abstractNumId w:val="6"/>
  </w:num>
  <w:num w:numId="6">
    <w:abstractNumId w:val="7"/>
  </w:num>
  <w:num w:numId="7">
    <w:abstractNumId w:val="28"/>
  </w:num>
  <w:num w:numId="8">
    <w:abstractNumId w:val="12"/>
  </w:num>
  <w:num w:numId="9">
    <w:abstractNumId w:val="13"/>
  </w:num>
  <w:num w:numId="10">
    <w:abstractNumId w:val="1"/>
  </w:num>
  <w:num w:numId="11">
    <w:abstractNumId w:val="10"/>
  </w:num>
  <w:num w:numId="12">
    <w:abstractNumId w:val="22"/>
  </w:num>
  <w:num w:numId="13">
    <w:abstractNumId w:val="21"/>
  </w:num>
  <w:num w:numId="14">
    <w:abstractNumId w:val="29"/>
  </w:num>
  <w:num w:numId="15">
    <w:abstractNumId w:val="4"/>
  </w:num>
  <w:num w:numId="16">
    <w:abstractNumId w:val="23"/>
  </w:num>
  <w:num w:numId="17">
    <w:abstractNumId w:val="11"/>
  </w:num>
  <w:num w:numId="18">
    <w:abstractNumId w:val="31"/>
  </w:num>
  <w:num w:numId="19">
    <w:abstractNumId w:val="18"/>
  </w:num>
  <w:num w:numId="20">
    <w:abstractNumId w:val="26"/>
  </w:num>
  <w:num w:numId="21">
    <w:abstractNumId w:val="3"/>
  </w:num>
  <w:num w:numId="22">
    <w:abstractNumId w:val="24"/>
  </w:num>
  <w:num w:numId="23">
    <w:abstractNumId w:val="14"/>
  </w:num>
  <w:num w:numId="24">
    <w:abstractNumId w:val="30"/>
  </w:num>
  <w:num w:numId="25">
    <w:abstractNumId w:val="27"/>
  </w:num>
  <w:num w:numId="26">
    <w:abstractNumId w:val="17"/>
  </w:num>
  <w:num w:numId="27">
    <w:abstractNumId w:val="25"/>
  </w:num>
  <w:num w:numId="28">
    <w:abstractNumId w:val="9"/>
  </w:num>
  <w:num w:numId="29">
    <w:abstractNumId w:val="19"/>
  </w:num>
  <w:num w:numId="30">
    <w:abstractNumId w:val="0"/>
  </w:num>
  <w:num w:numId="31">
    <w:abstractNumId w:val="8"/>
  </w:num>
  <w:num w:numId="32">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evenAndOddHeaders/>
  <w:noPunctuationKerning/>
  <w:characterSpacingControl w:val="doNotCompress"/>
  <w:hdrShapeDefaults>
    <o:shapedefaults v:ext="edit" spidmax="12290"/>
    <o:shapelayout v:ext="edit">
      <o:idmap v:ext="edit" data="4"/>
    </o:shapelayout>
  </w:hdrShapeDefaults>
  <w:footnotePr>
    <w:footnote w:id="0"/>
    <w:footnote w:id="1"/>
  </w:footnotePr>
  <w:endnotePr>
    <w:endnote w:id="0"/>
    <w:endnote w:id="1"/>
  </w:endnotePr>
  <w:compat/>
  <w:rsids>
    <w:rsidRoot w:val="005C2095"/>
    <w:rsid w:val="00002CFC"/>
    <w:rsid w:val="000034E6"/>
    <w:rsid w:val="00006527"/>
    <w:rsid w:val="00013120"/>
    <w:rsid w:val="0001420A"/>
    <w:rsid w:val="00025246"/>
    <w:rsid w:val="000258B3"/>
    <w:rsid w:val="00025DB1"/>
    <w:rsid w:val="00026751"/>
    <w:rsid w:val="00031489"/>
    <w:rsid w:val="00032B35"/>
    <w:rsid w:val="00040468"/>
    <w:rsid w:val="00041ECC"/>
    <w:rsid w:val="00042391"/>
    <w:rsid w:val="00044459"/>
    <w:rsid w:val="00046936"/>
    <w:rsid w:val="0005654F"/>
    <w:rsid w:val="000736CB"/>
    <w:rsid w:val="000753EA"/>
    <w:rsid w:val="00075A30"/>
    <w:rsid w:val="0007779F"/>
    <w:rsid w:val="0008094D"/>
    <w:rsid w:val="0008336A"/>
    <w:rsid w:val="0008484A"/>
    <w:rsid w:val="00085A73"/>
    <w:rsid w:val="000A01DA"/>
    <w:rsid w:val="000B142C"/>
    <w:rsid w:val="000B2028"/>
    <w:rsid w:val="000B5D13"/>
    <w:rsid w:val="000C2A66"/>
    <w:rsid w:val="000C771D"/>
    <w:rsid w:val="000D27CA"/>
    <w:rsid w:val="000D50EB"/>
    <w:rsid w:val="000E10FB"/>
    <w:rsid w:val="000F5297"/>
    <w:rsid w:val="00101245"/>
    <w:rsid w:val="00117AB5"/>
    <w:rsid w:val="00121180"/>
    <w:rsid w:val="001218E0"/>
    <w:rsid w:val="0013023A"/>
    <w:rsid w:val="00133C00"/>
    <w:rsid w:val="00134DA3"/>
    <w:rsid w:val="00136E99"/>
    <w:rsid w:val="00137F77"/>
    <w:rsid w:val="00152552"/>
    <w:rsid w:val="0015646B"/>
    <w:rsid w:val="00161E78"/>
    <w:rsid w:val="00162283"/>
    <w:rsid w:val="001759F7"/>
    <w:rsid w:val="00180F8A"/>
    <w:rsid w:val="00184B59"/>
    <w:rsid w:val="001A4105"/>
    <w:rsid w:val="001A7DE2"/>
    <w:rsid w:val="001B288C"/>
    <w:rsid w:val="001B7263"/>
    <w:rsid w:val="001D775A"/>
    <w:rsid w:val="001E67BB"/>
    <w:rsid w:val="001F058C"/>
    <w:rsid w:val="001F1287"/>
    <w:rsid w:val="001F1CD9"/>
    <w:rsid w:val="002004E3"/>
    <w:rsid w:val="00214108"/>
    <w:rsid w:val="00231DDE"/>
    <w:rsid w:val="00232211"/>
    <w:rsid w:val="00233F85"/>
    <w:rsid w:val="00234322"/>
    <w:rsid w:val="002407A6"/>
    <w:rsid w:val="0024378D"/>
    <w:rsid w:val="00261209"/>
    <w:rsid w:val="00262169"/>
    <w:rsid w:val="002639BB"/>
    <w:rsid w:val="0026552D"/>
    <w:rsid w:val="00275F44"/>
    <w:rsid w:val="002760AC"/>
    <w:rsid w:val="00282F64"/>
    <w:rsid w:val="002924E1"/>
    <w:rsid w:val="0029348D"/>
    <w:rsid w:val="002C00F6"/>
    <w:rsid w:val="002D1DD7"/>
    <w:rsid w:val="002D379D"/>
    <w:rsid w:val="002E5FAA"/>
    <w:rsid w:val="00300F45"/>
    <w:rsid w:val="00302765"/>
    <w:rsid w:val="003178A0"/>
    <w:rsid w:val="003326D9"/>
    <w:rsid w:val="00341CB1"/>
    <w:rsid w:val="003453C7"/>
    <w:rsid w:val="00351E10"/>
    <w:rsid w:val="003627CC"/>
    <w:rsid w:val="00366648"/>
    <w:rsid w:val="00372C69"/>
    <w:rsid w:val="00375D6B"/>
    <w:rsid w:val="00377433"/>
    <w:rsid w:val="00384D53"/>
    <w:rsid w:val="0039180C"/>
    <w:rsid w:val="00394661"/>
    <w:rsid w:val="003C1058"/>
    <w:rsid w:val="003C2152"/>
    <w:rsid w:val="003C71D1"/>
    <w:rsid w:val="003D2F6E"/>
    <w:rsid w:val="003E4FD7"/>
    <w:rsid w:val="003E739F"/>
    <w:rsid w:val="003F3D50"/>
    <w:rsid w:val="00402B7A"/>
    <w:rsid w:val="004038F0"/>
    <w:rsid w:val="00405137"/>
    <w:rsid w:val="004136CB"/>
    <w:rsid w:val="00414FEA"/>
    <w:rsid w:val="00415A1F"/>
    <w:rsid w:val="00425B96"/>
    <w:rsid w:val="0042669A"/>
    <w:rsid w:val="004325B0"/>
    <w:rsid w:val="00436FC6"/>
    <w:rsid w:val="00441305"/>
    <w:rsid w:val="00445C14"/>
    <w:rsid w:val="00447092"/>
    <w:rsid w:val="0045650E"/>
    <w:rsid w:val="00460615"/>
    <w:rsid w:val="00471F93"/>
    <w:rsid w:val="00476A56"/>
    <w:rsid w:val="00477C1D"/>
    <w:rsid w:val="004873CE"/>
    <w:rsid w:val="00493B7F"/>
    <w:rsid w:val="004A19A3"/>
    <w:rsid w:val="004A5689"/>
    <w:rsid w:val="004A593E"/>
    <w:rsid w:val="004A59C1"/>
    <w:rsid w:val="004B5889"/>
    <w:rsid w:val="004C5DB8"/>
    <w:rsid w:val="004C69E2"/>
    <w:rsid w:val="004D7B23"/>
    <w:rsid w:val="004E1CF3"/>
    <w:rsid w:val="004E2666"/>
    <w:rsid w:val="004E4C3A"/>
    <w:rsid w:val="00503B2D"/>
    <w:rsid w:val="0051213A"/>
    <w:rsid w:val="00514C59"/>
    <w:rsid w:val="0051535C"/>
    <w:rsid w:val="00515804"/>
    <w:rsid w:val="00515F00"/>
    <w:rsid w:val="00521B98"/>
    <w:rsid w:val="00522C0A"/>
    <w:rsid w:val="00527864"/>
    <w:rsid w:val="0054252A"/>
    <w:rsid w:val="005552B1"/>
    <w:rsid w:val="005560AC"/>
    <w:rsid w:val="00561D5A"/>
    <w:rsid w:val="0056490C"/>
    <w:rsid w:val="005658FA"/>
    <w:rsid w:val="00566EEE"/>
    <w:rsid w:val="005705F8"/>
    <w:rsid w:val="00575177"/>
    <w:rsid w:val="00577263"/>
    <w:rsid w:val="005906FC"/>
    <w:rsid w:val="0059263D"/>
    <w:rsid w:val="005936F9"/>
    <w:rsid w:val="005938D6"/>
    <w:rsid w:val="00597C80"/>
    <w:rsid w:val="005A6D2B"/>
    <w:rsid w:val="005B082F"/>
    <w:rsid w:val="005B3D77"/>
    <w:rsid w:val="005B62BF"/>
    <w:rsid w:val="005C0FB2"/>
    <w:rsid w:val="005C2095"/>
    <w:rsid w:val="005D5390"/>
    <w:rsid w:val="005D6DAE"/>
    <w:rsid w:val="005E07C9"/>
    <w:rsid w:val="005E1494"/>
    <w:rsid w:val="005E4B3A"/>
    <w:rsid w:val="005F051D"/>
    <w:rsid w:val="005F5CD2"/>
    <w:rsid w:val="006032D7"/>
    <w:rsid w:val="00612402"/>
    <w:rsid w:val="0061675E"/>
    <w:rsid w:val="00640B57"/>
    <w:rsid w:val="006471BE"/>
    <w:rsid w:val="00663198"/>
    <w:rsid w:val="00664E86"/>
    <w:rsid w:val="006676F2"/>
    <w:rsid w:val="00670365"/>
    <w:rsid w:val="00671339"/>
    <w:rsid w:val="00671816"/>
    <w:rsid w:val="00674315"/>
    <w:rsid w:val="00674EC0"/>
    <w:rsid w:val="00675AE4"/>
    <w:rsid w:val="0067682E"/>
    <w:rsid w:val="006811B1"/>
    <w:rsid w:val="00683DB8"/>
    <w:rsid w:val="00687263"/>
    <w:rsid w:val="006A1AC8"/>
    <w:rsid w:val="006A418B"/>
    <w:rsid w:val="006B2D8B"/>
    <w:rsid w:val="006D7FE8"/>
    <w:rsid w:val="006E166D"/>
    <w:rsid w:val="00700359"/>
    <w:rsid w:val="00704255"/>
    <w:rsid w:val="0070642C"/>
    <w:rsid w:val="00716543"/>
    <w:rsid w:val="00717569"/>
    <w:rsid w:val="00717DBF"/>
    <w:rsid w:val="00721905"/>
    <w:rsid w:val="00721E9D"/>
    <w:rsid w:val="0074405E"/>
    <w:rsid w:val="007476D0"/>
    <w:rsid w:val="00750DD4"/>
    <w:rsid w:val="007571DB"/>
    <w:rsid w:val="00757801"/>
    <w:rsid w:val="00757F5C"/>
    <w:rsid w:val="00762E80"/>
    <w:rsid w:val="00765EE5"/>
    <w:rsid w:val="00784BFE"/>
    <w:rsid w:val="007920CF"/>
    <w:rsid w:val="00793DCF"/>
    <w:rsid w:val="00794F24"/>
    <w:rsid w:val="007B5EE5"/>
    <w:rsid w:val="007B64E8"/>
    <w:rsid w:val="007C1422"/>
    <w:rsid w:val="007C64A4"/>
    <w:rsid w:val="007D411D"/>
    <w:rsid w:val="007E34C4"/>
    <w:rsid w:val="007E6400"/>
    <w:rsid w:val="007F2D95"/>
    <w:rsid w:val="007F35D8"/>
    <w:rsid w:val="00802DDB"/>
    <w:rsid w:val="00805742"/>
    <w:rsid w:val="008065F6"/>
    <w:rsid w:val="008219DA"/>
    <w:rsid w:val="00822B99"/>
    <w:rsid w:val="0082499B"/>
    <w:rsid w:val="00827D22"/>
    <w:rsid w:val="00830296"/>
    <w:rsid w:val="00833AE8"/>
    <w:rsid w:val="00833CB1"/>
    <w:rsid w:val="00836A92"/>
    <w:rsid w:val="008406DA"/>
    <w:rsid w:val="008412AB"/>
    <w:rsid w:val="00846FC1"/>
    <w:rsid w:val="00851996"/>
    <w:rsid w:val="00853F21"/>
    <w:rsid w:val="008545EF"/>
    <w:rsid w:val="008578EA"/>
    <w:rsid w:val="00860331"/>
    <w:rsid w:val="00863D7A"/>
    <w:rsid w:val="00883221"/>
    <w:rsid w:val="0088385C"/>
    <w:rsid w:val="00883A89"/>
    <w:rsid w:val="00884D21"/>
    <w:rsid w:val="00886365"/>
    <w:rsid w:val="00891266"/>
    <w:rsid w:val="008948CA"/>
    <w:rsid w:val="008B6D1D"/>
    <w:rsid w:val="008D08D4"/>
    <w:rsid w:val="008D4C63"/>
    <w:rsid w:val="008E4241"/>
    <w:rsid w:val="008F7EFE"/>
    <w:rsid w:val="00920390"/>
    <w:rsid w:val="009241D5"/>
    <w:rsid w:val="00926226"/>
    <w:rsid w:val="00927A6D"/>
    <w:rsid w:val="0093083B"/>
    <w:rsid w:val="009347D7"/>
    <w:rsid w:val="00936C09"/>
    <w:rsid w:val="00943404"/>
    <w:rsid w:val="009505E9"/>
    <w:rsid w:val="00951560"/>
    <w:rsid w:val="00955838"/>
    <w:rsid w:val="00975384"/>
    <w:rsid w:val="00985FD8"/>
    <w:rsid w:val="00991E61"/>
    <w:rsid w:val="009923C8"/>
    <w:rsid w:val="00992663"/>
    <w:rsid w:val="00995DDA"/>
    <w:rsid w:val="00996623"/>
    <w:rsid w:val="009A497C"/>
    <w:rsid w:val="009B0E13"/>
    <w:rsid w:val="009B2851"/>
    <w:rsid w:val="009B2ED1"/>
    <w:rsid w:val="009B547F"/>
    <w:rsid w:val="009C17BB"/>
    <w:rsid w:val="009C408B"/>
    <w:rsid w:val="009D4796"/>
    <w:rsid w:val="009D611C"/>
    <w:rsid w:val="009E189F"/>
    <w:rsid w:val="009E5A0C"/>
    <w:rsid w:val="009F7F99"/>
    <w:rsid w:val="00A104CF"/>
    <w:rsid w:val="00A21CD2"/>
    <w:rsid w:val="00A22BCD"/>
    <w:rsid w:val="00A23F8C"/>
    <w:rsid w:val="00A26E41"/>
    <w:rsid w:val="00A32027"/>
    <w:rsid w:val="00A405A1"/>
    <w:rsid w:val="00A40882"/>
    <w:rsid w:val="00A504D4"/>
    <w:rsid w:val="00A5624F"/>
    <w:rsid w:val="00A715BF"/>
    <w:rsid w:val="00A77AEE"/>
    <w:rsid w:val="00A80003"/>
    <w:rsid w:val="00A85A46"/>
    <w:rsid w:val="00A86263"/>
    <w:rsid w:val="00A90022"/>
    <w:rsid w:val="00AB2BD5"/>
    <w:rsid w:val="00AC71CA"/>
    <w:rsid w:val="00AD42A1"/>
    <w:rsid w:val="00AE18D7"/>
    <w:rsid w:val="00AE6932"/>
    <w:rsid w:val="00AF5B94"/>
    <w:rsid w:val="00AF6EF9"/>
    <w:rsid w:val="00B028F6"/>
    <w:rsid w:val="00B0591F"/>
    <w:rsid w:val="00B06BC0"/>
    <w:rsid w:val="00B06F2B"/>
    <w:rsid w:val="00B12B2A"/>
    <w:rsid w:val="00B153A0"/>
    <w:rsid w:val="00B16497"/>
    <w:rsid w:val="00B170F9"/>
    <w:rsid w:val="00B31BD7"/>
    <w:rsid w:val="00B32482"/>
    <w:rsid w:val="00B37790"/>
    <w:rsid w:val="00B4090B"/>
    <w:rsid w:val="00B54000"/>
    <w:rsid w:val="00B60D77"/>
    <w:rsid w:val="00B650EB"/>
    <w:rsid w:val="00B65F02"/>
    <w:rsid w:val="00B8719E"/>
    <w:rsid w:val="00B87C1B"/>
    <w:rsid w:val="00B91FA5"/>
    <w:rsid w:val="00BA0C75"/>
    <w:rsid w:val="00BA2526"/>
    <w:rsid w:val="00BA41B6"/>
    <w:rsid w:val="00BB30F3"/>
    <w:rsid w:val="00BB4610"/>
    <w:rsid w:val="00BC312B"/>
    <w:rsid w:val="00BD097B"/>
    <w:rsid w:val="00BD159F"/>
    <w:rsid w:val="00BD3A3F"/>
    <w:rsid w:val="00BE689D"/>
    <w:rsid w:val="00BF114F"/>
    <w:rsid w:val="00BF1190"/>
    <w:rsid w:val="00BF2123"/>
    <w:rsid w:val="00C07538"/>
    <w:rsid w:val="00C1169B"/>
    <w:rsid w:val="00C226B5"/>
    <w:rsid w:val="00C27CCE"/>
    <w:rsid w:val="00C31B68"/>
    <w:rsid w:val="00C324A1"/>
    <w:rsid w:val="00C346C6"/>
    <w:rsid w:val="00C40DDB"/>
    <w:rsid w:val="00C43ACB"/>
    <w:rsid w:val="00C60422"/>
    <w:rsid w:val="00C62609"/>
    <w:rsid w:val="00C64607"/>
    <w:rsid w:val="00C668EF"/>
    <w:rsid w:val="00C711D3"/>
    <w:rsid w:val="00C73646"/>
    <w:rsid w:val="00C76825"/>
    <w:rsid w:val="00C8206C"/>
    <w:rsid w:val="00C90D57"/>
    <w:rsid w:val="00C92F82"/>
    <w:rsid w:val="00CA1A36"/>
    <w:rsid w:val="00CA24F8"/>
    <w:rsid w:val="00CB13B0"/>
    <w:rsid w:val="00CB222A"/>
    <w:rsid w:val="00CB62B5"/>
    <w:rsid w:val="00CC0546"/>
    <w:rsid w:val="00CC4586"/>
    <w:rsid w:val="00CD1D66"/>
    <w:rsid w:val="00CD3B6A"/>
    <w:rsid w:val="00CD5380"/>
    <w:rsid w:val="00CE0515"/>
    <w:rsid w:val="00CE30F1"/>
    <w:rsid w:val="00CE4AFD"/>
    <w:rsid w:val="00CE6FA6"/>
    <w:rsid w:val="00CF34E6"/>
    <w:rsid w:val="00CF511B"/>
    <w:rsid w:val="00CF6C7C"/>
    <w:rsid w:val="00CF7375"/>
    <w:rsid w:val="00D11EFF"/>
    <w:rsid w:val="00D16FDA"/>
    <w:rsid w:val="00D179F0"/>
    <w:rsid w:val="00D17FB0"/>
    <w:rsid w:val="00D222F4"/>
    <w:rsid w:val="00D24D9C"/>
    <w:rsid w:val="00D301B8"/>
    <w:rsid w:val="00D42CD1"/>
    <w:rsid w:val="00D4677F"/>
    <w:rsid w:val="00D470A5"/>
    <w:rsid w:val="00D5020A"/>
    <w:rsid w:val="00D54DA8"/>
    <w:rsid w:val="00D55163"/>
    <w:rsid w:val="00D60323"/>
    <w:rsid w:val="00D60BAA"/>
    <w:rsid w:val="00D64CB9"/>
    <w:rsid w:val="00D65C3A"/>
    <w:rsid w:val="00D73918"/>
    <w:rsid w:val="00D7642F"/>
    <w:rsid w:val="00D76F44"/>
    <w:rsid w:val="00D81B47"/>
    <w:rsid w:val="00D81CAA"/>
    <w:rsid w:val="00D87BB6"/>
    <w:rsid w:val="00D90EDC"/>
    <w:rsid w:val="00D95F22"/>
    <w:rsid w:val="00DA0445"/>
    <w:rsid w:val="00DA3188"/>
    <w:rsid w:val="00DA4EEE"/>
    <w:rsid w:val="00DB5B55"/>
    <w:rsid w:val="00DB68D0"/>
    <w:rsid w:val="00DC06F2"/>
    <w:rsid w:val="00DC6F46"/>
    <w:rsid w:val="00DC71E2"/>
    <w:rsid w:val="00DD1CC4"/>
    <w:rsid w:val="00DD77B4"/>
    <w:rsid w:val="00DE2440"/>
    <w:rsid w:val="00DE5E73"/>
    <w:rsid w:val="00DF3A62"/>
    <w:rsid w:val="00E030B2"/>
    <w:rsid w:val="00E06114"/>
    <w:rsid w:val="00E14A11"/>
    <w:rsid w:val="00E205E7"/>
    <w:rsid w:val="00E2357B"/>
    <w:rsid w:val="00E379B3"/>
    <w:rsid w:val="00E37F12"/>
    <w:rsid w:val="00E400C9"/>
    <w:rsid w:val="00E454BC"/>
    <w:rsid w:val="00E73D08"/>
    <w:rsid w:val="00E75E66"/>
    <w:rsid w:val="00E77AF7"/>
    <w:rsid w:val="00E80BDF"/>
    <w:rsid w:val="00E856A6"/>
    <w:rsid w:val="00E87F91"/>
    <w:rsid w:val="00E90064"/>
    <w:rsid w:val="00EA3941"/>
    <w:rsid w:val="00EA50C0"/>
    <w:rsid w:val="00EA7640"/>
    <w:rsid w:val="00EB622A"/>
    <w:rsid w:val="00EB63F1"/>
    <w:rsid w:val="00EC4A92"/>
    <w:rsid w:val="00EC71C5"/>
    <w:rsid w:val="00ED1592"/>
    <w:rsid w:val="00ED4A22"/>
    <w:rsid w:val="00ED5C2F"/>
    <w:rsid w:val="00ED7A06"/>
    <w:rsid w:val="00EE3EB2"/>
    <w:rsid w:val="00EF183D"/>
    <w:rsid w:val="00EF5FCA"/>
    <w:rsid w:val="00F04932"/>
    <w:rsid w:val="00F103F3"/>
    <w:rsid w:val="00F11A80"/>
    <w:rsid w:val="00F1227C"/>
    <w:rsid w:val="00F13998"/>
    <w:rsid w:val="00F21586"/>
    <w:rsid w:val="00F25BA5"/>
    <w:rsid w:val="00F30958"/>
    <w:rsid w:val="00F35321"/>
    <w:rsid w:val="00F359A3"/>
    <w:rsid w:val="00F36F50"/>
    <w:rsid w:val="00F513D0"/>
    <w:rsid w:val="00F51FC9"/>
    <w:rsid w:val="00F55F7B"/>
    <w:rsid w:val="00F604DF"/>
    <w:rsid w:val="00F62A8C"/>
    <w:rsid w:val="00F67EA1"/>
    <w:rsid w:val="00F930F0"/>
    <w:rsid w:val="00F9359A"/>
    <w:rsid w:val="00F93AC5"/>
    <w:rsid w:val="00FA2F83"/>
    <w:rsid w:val="00FA7D31"/>
    <w:rsid w:val="00FB0267"/>
    <w:rsid w:val="00FB05FB"/>
    <w:rsid w:val="00FB1D08"/>
    <w:rsid w:val="00FC428A"/>
    <w:rsid w:val="00FC42DB"/>
    <w:rsid w:val="00FC5FC7"/>
    <w:rsid w:val="00FD3BAB"/>
    <w:rsid w:val="00FE3ADE"/>
    <w:rsid w:val="00FE548B"/>
    <w:rsid w:val="00FE718F"/>
    <w:rsid w:val="00FF58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lassic 1" w:uiPriority="0"/>
    <w:lsdException w:name="Table Colorful 3" w:uiPriority="0"/>
    <w:lsdException w:name="Table 3D effects 3" w:uiPriority="0"/>
    <w:lsdException w:name="Table Elegant" w:uiPriority="0"/>
    <w:lsdException w:name="Table Subtle 1"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9F"/>
    <w:pPr>
      <w:bidi/>
    </w:pPr>
    <w:rPr>
      <w:sz w:val="24"/>
      <w:szCs w:val="24"/>
      <w:lang w:eastAsia="ar-SA"/>
    </w:rPr>
  </w:style>
  <w:style w:type="paragraph" w:styleId="Heading1">
    <w:name w:val="heading 1"/>
    <w:basedOn w:val="Normal"/>
    <w:next w:val="Normal"/>
    <w:link w:val="Heading1Char"/>
    <w:uiPriority w:val="9"/>
    <w:qFormat/>
    <w:rsid w:val="0007779F"/>
    <w:pPr>
      <w:keepNext/>
      <w:outlineLvl w:val="0"/>
    </w:pPr>
    <w:rPr>
      <w:rFonts w:cs="Arabic Transparent"/>
      <w:b/>
      <w:bCs/>
      <w:sz w:val="20"/>
      <w:szCs w:val="20"/>
    </w:rPr>
  </w:style>
  <w:style w:type="paragraph" w:styleId="Heading2">
    <w:name w:val="heading 2"/>
    <w:basedOn w:val="Normal"/>
    <w:next w:val="Normal"/>
    <w:link w:val="Heading2Char"/>
    <w:uiPriority w:val="9"/>
    <w:qFormat/>
    <w:rsid w:val="00663198"/>
    <w:pPr>
      <w:keepNext/>
      <w:jc w:val="right"/>
      <w:outlineLvl w:val="1"/>
    </w:pPr>
    <w:rPr>
      <w:rFonts w:cs="Simplified Arabic"/>
      <w:b/>
      <w:bCs/>
      <w:sz w:val="36"/>
      <w:szCs w:val="36"/>
      <w:lang w:eastAsia="en-US" w:bidi="ar-EG"/>
    </w:rPr>
  </w:style>
  <w:style w:type="paragraph" w:styleId="Heading3">
    <w:name w:val="heading 3"/>
    <w:basedOn w:val="Normal"/>
    <w:next w:val="Normal"/>
    <w:link w:val="Heading3Char"/>
    <w:qFormat/>
    <w:rsid w:val="0007779F"/>
    <w:pPr>
      <w:keepNext/>
      <w:ind w:right="720"/>
      <w:outlineLvl w:val="2"/>
    </w:pPr>
    <w:rPr>
      <w:rFonts w:cs="Traditional Arabic"/>
      <w:sz w:val="32"/>
      <w:szCs w:val="32"/>
      <w:lang w:eastAsia="en-US"/>
    </w:rPr>
  </w:style>
  <w:style w:type="paragraph" w:styleId="Heading4">
    <w:name w:val="heading 4"/>
    <w:basedOn w:val="Normal"/>
    <w:next w:val="Normal"/>
    <w:link w:val="Heading4Char"/>
    <w:uiPriority w:val="9"/>
    <w:qFormat/>
    <w:rsid w:val="00663198"/>
    <w:pPr>
      <w:keepNext/>
      <w:ind w:left="360"/>
      <w:jc w:val="both"/>
      <w:outlineLvl w:val="3"/>
    </w:pPr>
    <w:rPr>
      <w:rFonts w:ascii="Arial" w:hAnsi="Arial" w:cs="Arial"/>
      <w:b/>
      <w:bCs/>
      <w:sz w:val="28"/>
      <w:szCs w:val="28"/>
      <w:lang w:eastAsia="en-US"/>
    </w:rPr>
  </w:style>
  <w:style w:type="paragraph" w:styleId="Heading5">
    <w:name w:val="heading 5"/>
    <w:basedOn w:val="Normal"/>
    <w:next w:val="Normal"/>
    <w:link w:val="Heading5Char"/>
    <w:uiPriority w:val="9"/>
    <w:qFormat/>
    <w:rsid w:val="0007779F"/>
    <w:pPr>
      <w:spacing w:before="240" w:after="60"/>
      <w:outlineLvl w:val="4"/>
    </w:pPr>
    <w:rPr>
      <w:b/>
      <w:bCs/>
      <w:i/>
      <w:iCs/>
      <w:sz w:val="26"/>
      <w:szCs w:val="26"/>
      <w:lang w:eastAsia="en-US"/>
    </w:rPr>
  </w:style>
  <w:style w:type="paragraph" w:styleId="Heading6">
    <w:name w:val="heading 6"/>
    <w:basedOn w:val="Normal"/>
    <w:next w:val="Normal"/>
    <w:link w:val="Heading6Char"/>
    <w:uiPriority w:val="9"/>
    <w:qFormat/>
    <w:rsid w:val="00663198"/>
    <w:pPr>
      <w:bidi w:val="0"/>
      <w:spacing w:before="240" w:after="60"/>
      <w:outlineLvl w:val="5"/>
    </w:pPr>
    <w:rPr>
      <w:b/>
      <w:bCs/>
      <w:sz w:val="22"/>
      <w:szCs w:val="22"/>
      <w:lang w:eastAsia="en-US"/>
    </w:rPr>
  </w:style>
  <w:style w:type="paragraph" w:styleId="Heading7">
    <w:name w:val="heading 7"/>
    <w:basedOn w:val="Normal"/>
    <w:next w:val="Normal"/>
    <w:link w:val="Heading7Char"/>
    <w:uiPriority w:val="9"/>
    <w:qFormat/>
    <w:rsid w:val="00663198"/>
    <w:pPr>
      <w:keepNext/>
      <w:ind w:left="1080"/>
      <w:jc w:val="both"/>
      <w:outlineLvl w:val="6"/>
    </w:pPr>
    <w:rPr>
      <w:rFonts w:ascii="Arial" w:hAnsi="Arial" w:cs="Arial"/>
      <w:b/>
      <w:bCs/>
      <w:sz w:val="28"/>
      <w:szCs w:val="28"/>
      <w:lang w:eastAsia="en-US"/>
    </w:rPr>
  </w:style>
  <w:style w:type="paragraph" w:styleId="Heading8">
    <w:name w:val="heading 8"/>
    <w:basedOn w:val="Normal"/>
    <w:next w:val="Normal"/>
    <w:link w:val="Heading8Char"/>
    <w:uiPriority w:val="9"/>
    <w:qFormat/>
    <w:rsid w:val="0007779F"/>
    <w:pPr>
      <w:keepNext/>
      <w:ind w:right="720"/>
      <w:outlineLvl w:val="7"/>
    </w:pPr>
    <w:rPr>
      <w:rFonts w:cs="Traditional Arabic"/>
      <w:b/>
      <w:bCs/>
      <w:sz w:val="32"/>
      <w:szCs w:val="32"/>
      <w:lang w:eastAsia="en-US"/>
    </w:rPr>
  </w:style>
  <w:style w:type="paragraph" w:styleId="Heading9">
    <w:name w:val="heading 9"/>
    <w:basedOn w:val="Normal"/>
    <w:next w:val="Normal"/>
    <w:link w:val="Heading9Char"/>
    <w:uiPriority w:val="9"/>
    <w:qFormat/>
    <w:rsid w:val="0007779F"/>
    <w:pPr>
      <w:keepNext/>
      <w:ind w:right="720"/>
      <w:jc w:val="lowKashida"/>
      <w:outlineLvl w:val="8"/>
    </w:pPr>
    <w:rPr>
      <w:rFonts w:cs="Traditional Arabic"/>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1B47"/>
    <w:rPr>
      <w:rFonts w:cs="Arabic Transparent"/>
      <w:b/>
      <w:bCs/>
      <w:lang w:val="en-US" w:eastAsia="ar-SA" w:bidi="ar-SA"/>
    </w:rPr>
  </w:style>
  <w:style w:type="character" w:customStyle="1" w:styleId="Heading2Char">
    <w:name w:val="Heading 2 Char"/>
    <w:link w:val="Heading2"/>
    <w:uiPriority w:val="9"/>
    <w:locked/>
    <w:rsid w:val="00EC71C5"/>
    <w:rPr>
      <w:rFonts w:cs="Simplified Arabic"/>
      <w:b/>
      <w:bCs/>
      <w:sz w:val="36"/>
      <w:szCs w:val="36"/>
      <w:lang w:bidi="ar-EG"/>
    </w:rPr>
  </w:style>
  <w:style w:type="character" w:customStyle="1" w:styleId="Heading3Char">
    <w:name w:val="Heading 3 Char"/>
    <w:link w:val="Heading3"/>
    <w:locked/>
    <w:rsid w:val="00EC71C5"/>
    <w:rPr>
      <w:rFonts w:cs="Traditional Arabic"/>
      <w:sz w:val="32"/>
      <w:szCs w:val="32"/>
    </w:rPr>
  </w:style>
  <w:style w:type="paragraph" w:styleId="BodyText">
    <w:name w:val="Body Text"/>
    <w:aliases w:val="Body Text Char Char Char Char Char Char Char Char Char,Body Text Char Char Char Char Char Char Char,Body Text Char Char Char Char Char Char Char Char Char Char Char"/>
    <w:basedOn w:val="Normal"/>
    <w:link w:val="BodyTextChar"/>
    <w:rsid w:val="0007779F"/>
    <w:pPr>
      <w:bidi w:val="0"/>
      <w:jc w:val="lowKashida"/>
    </w:pPr>
    <w:rPr>
      <w:sz w:val="21"/>
      <w:szCs w:val="21"/>
    </w:rPr>
  </w:style>
  <w:style w:type="character" w:customStyle="1" w:styleId="BodyTextChar">
    <w:name w:val="Body Text Char"/>
    <w:aliases w:val="Body Text Char Char Char Char Char Char Char Char Char Char,Body Text Char Char Char Char Char Char Char Char,Body Text Char Char Char Char Char Char Char Char Char Char Char Char"/>
    <w:link w:val="BodyText"/>
    <w:rsid w:val="00EC71C5"/>
    <w:rPr>
      <w:sz w:val="21"/>
      <w:szCs w:val="21"/>
      <w:lang w:eastAsia="ar-SA"/>
    </w:rPr>
  </w:style>
  <w:style w:type="paragraph" w:styleId="Header">
    <w:name w:val="header"/>
    <w:basedOn w:val="Normal"/>
    <w:link w:val="HeaderChar"/>
    <w:uiPriority w:val="99"/>
    <w:rsid w:val="0007779F"/>
    <w:pPr>
      <w:tabs>
        <w:tab w:val="center" w:pos="4153"/>
        <w:tab w:val="right" w:pos="8306"/>
      </w:tabs>
    </w:pPr>
  </w:style>
  <w:style w:type="character" w:customStyle="1" w:styleId="HeaderChar">
    <w:name w:val="Header Char"/>
    <w:link w:val="Header"/>
    <w:uiPriority w:val="99"/>
    <w:rsid w:val="00891266"/>
    <w:rPr>
      <w:sz w:val="24"/>
      <w:szCs w:val="24"/>
      <w:lang w:eastAsia="ar-SA"/>
    </w:rPr>
  </w:style>
  <w:style w:type="paragraph" w:styleId="Footer">
    <w:name w:val="footer"/>
    <w:basedOn w:val="Normal"/>
    <w:link w:val="FooterChar"/>
    <w:uiPriority w:val="99"/>
    <w:rsid w:val="0007779F"/>
    <w:pPr>
      <w:tabs>
        <w:tab w:val="center" w:pos="4153"/>
        <w:tab w:val="right" w:pos="8306"/>
      </w:tabs>
    </w:pPr>
  </w:style>
  <w:style w:type="character" w:customStyle="1" w:styleId="FooterChar">
    <w:name w:val="Footer Char"/>
    <w:link w:val="Footer"/>
    <w:uiPriority w:val="99"/>
    <w:rsid w:val="00891266"/>
    <w:rPr>
      <w:sz w:val="24"/>
      <w:szCs w:val="24"/>
      <w:lang w:eastAsia="ar-SA"/>
    </w:rPr>
  </w:style>
  <w:style w:type="character" w:customStyle="1" w:styleId="a0">
    <w:name w:val="a"/>
    <w:basedOn w:val="DefaultParagraphFont"/>
    <w:rsid w:val="0007779F"/>
  </w:style>
  <w:style w:type="character" w:styleId="Hyperlink">
    <w:name w:val="Hyperlink"/>
    <w:uiPriority w:val="99"/>
    <w:rsid w:val="0007779F"/>
    <w:rPr>
      <w:strike w:val="0"/>
      <w:dstrike w:val="0"/>
      <w:color w:val="0000FF"/>
      <w:u w:val="none"/>
      <w:effect w:val="none"/>
    </w:rPr>
  </w:style>
  <w:style w:type="paragraph" w:styleId="BlockText">
    <w:name w:val="Block Text"/>
    <w:basedOn w:val="Normal"/>
    <w:rsid w:val="0007779F"/>
    <w:pPr>
      <w:ind w:left="282" w:right="648"/>
      <w:jc w:val="lowKashida"/>
    </w:pPr>
    <w:rPr>
      <w:rFonts w:cs="Traditional Arabic"/>
      <w:b/>
      <w:bCs/>
      <w:sz w:val="32"/>
      <w:szCs w:val="32"/>
      <w:lang w:eastAsia="en-US"/>
    </w:rPr>
  </w:style>
  <w:style w:type="paragraph" w:styleId="BodyTextIndent">
    <w:name w:val="Body Text Indent"/>
    <w:basedOn w:val="Normal"/>
    <w:link w:val="BodyTextIndentChar"/>
    <w:rsid w:val="0007779F"/>
    <w:pPr>
      <w:ind w:left="290"/>
      <w:jc w:val="lowKashida"/>
    </w:pPr>
    <w:rPr>
      <w:rFonts w:ascii="News701 BT" w:hAnsi="News701 BT" w:cs="Traditional Arabic"/>
      <w:sz w:val="32"/>
      <w:szCs w:val="32"/>
      <w:lang w:eastAsia="en-US"/>
    </w:rPr>
  </w:style>
  <w:style w:type="character" w:customStyle="1" w:styleId="BodyTextIndentChar">
    <w:name w:val="Body Text Indent Char"/>
    <w:link w:val="BodyTextIndent"/>
    <w:rsid w:val="00EC71C5"/>
    <w:rPr>
      <w:rFonts w:ascii="News701 BT" w:hAnsi="News701 BT" w:cs="Traditional Arabic"/>
      <w:sz w:val="32"/>
      <w:szCs w:val="32"/>
    </w:rPr>
  </w:style>
  <w:style w:type="paragraph" w:styleId="BodyTextIndent2">
    <w:name w:val="Body Text Indent 2"/>
    <w:basedOn w:val="Normal"/>
    <w:link w:val="BodyTextIndent2Char"/>
    <w:uiPriority w:val="99"/>
    <w:rsid w:val="0007779F"/>
    <w:pPr>
      <w:ind w:left="1010" w:hanging="650"/>
      <w:jc w:val="lowKashida"/>
    </w:pPr>
    <w:rPr>
      <w:rFonts w:cs="Traditional Arabic"/>
      <w:sz w:val="32"/>
      <w:szCs w:val="32"/>
      <w:lang w:eastAsia="en-US"/>
    </w:rPr>
  </w:style>
  <w:style w:type="paragraph" w:styleId="BodyTextIndent3">
    <w:name w:val="Body Text Indent 3"/>
    <w:basedOn w:val="Normal"/>
    <w:link w:val="BodyTextIndent3Char"/>
    <w:rsid w:val="0007779F"/>
    <w:pPr>
      <w:ind w:firstLine="650"/>
      <w:jc w:val="lowKashida"/>
    </w:pPr>
    <w:rPr>
      <w:rFonts w:cs="Traditional Arabic"/>
      <w:b/>
      <w:bCs/>
      <w:sz w:val="32"/>
      <w:szCs w:val="32"/>
      <w:lang w:eastAsia="en-US"/>
    </w:rPr>
  </w:style>
  <w:style w:type="character" w:styleId="PageNumber">
    <w:name w:val="page number"/>
    <w:basedOn w:val="DefaultParagraphFont"/>
    <w:rsid w:val="0007779F"/>
  </w:style>
  <w:style w:type="paragraph" w:styleId="Title">
    <w:name w:val="Title"/>
    <w:basedOn w:val="Normal"/>
    <w:link w:val="TitleChar"/>
    <w:uiPriority w:val="10"/>
    <w:qFormat/>
    <w:rsid w:val="00663198"/>
    <w:pPr>
      <w:jc w:val="center"/>
    </w:pPr>
    <w:rPr>
      <w:rFonts w:cs="Simplified Arabic"/>
      <w:b/>
      <w:bCs/>
      <w:sz w:val="36"/>
      <w:szCs w:val="36"/>
      <w:lang w:eastAsia="en-US" w:bidi="ar-EG"/>
    </w:rPr>
  </w:style>
  <w:style w:type="paragraph" w:styleId="BodyText2">
    <w:name w:val="Body Text 2"/>
    <w:basedOn w:val="Normal"/>
    <w:link w:val="BodyText2Char"/>
    <w:uiPriority w:val="99"/>
    <w:rsid w:val="00663198"/>
    <w:pPr>
      <w:spacing w:after="120" w:line="480" w:lineRule="auto"/>
    </w:pPr>
  </w:style>
  <w:style w:type="character" w:customStyle="1" w:styleId="BodyText2Char">
    <w:name w:val="Body Text 2 Char"/>
    <w:link w:val="BodyText2"/>
    <w:uiPriority w:val="99"/>
    <w:locked/>
    <w:rsid w:val="00EC71C5"/>
    <w:rPr>
      <w:sz w:val="24"/>
      <w:szCs w:val="24"/>
      <w:lang w:eastAsia="ar-SA"/>
    </w:rPr>
  </w:style>
  <w:style w:type="table" w:styleId="TableGrid">
    <w:name w:val="Table Grid"/>
    <w:basedOn w:val="TableNormal"/>
    <w:uiPriority w:val="39"/>
    <w:rsid w:val="00663198"/>
    <w:rPr>
      <w:rFonts w:cs="Simplified Arabic"/>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BodyText3">
    <w:name w:val="Body Text 3"/>
    <w:basedOn w:val="Normal"/>
    <w:link w:val="BodyText3Char"/>
    <w:rsid w:val="00B028F6"/>
    <w:pPr>
      <w:spacing w:after="120"/>
    </w:pPr>
    <w:rPr>
      <w:sz w:val="16"/>
      <w:szCs w:val="16"/>
    </w:rPr>
  </w:style>
  <w:style w:type="character" w:customStyle="1" w:styleId="BodyText3Char">
    <w:name w:val="Body Text 3 Char"/>
    <w:link w:val="BodyText3"/>
    <w:rsid w:val="00121180"/>
    <w:rPr>
      <w:sz w:val="16"/>
      <w:szCs w:val="16"/>
      <w:lang w:eastAsia="ar-SA"/>
    </w:rPr>
  </w:style>
  <w:style w:type="character" w:customStyle="1" w:styleId="medium-font1">
    <w:name w:val="medium-font1"/>
    <w:rsid w:val="00B028F6"/>
    <w:rPr>
      <w:sz w:val="19"/>
      <w:szCs w:val="19"/>
    </w:rPr>
  </w:style>
  <w:style w:type="paragraph" w:styleId="FootnoteText">
    <w:name w:val="footnote text"/>
    <w:aliases w:val="Char,Char Char Char Char Char,Char Char Char,Char Char Char Char,single space,footnote text,fn,FOOTNOTES,Footnote,Footnote Text qer,نص حاشية سفلية Char Char,نص حاشية سفلية Char Char Char Char Char Char Char Char, Char Char Char,Car"/>
    <w:basedOn w:val="Normal"/>
    <w:link w:val="FootnoteTextChar1"/>
    <w:qFormat/>
    <w:rsid w:val="005938D6"/>
    <w:rPr>
      <w:sz w:val="20"/>
      <w:szCs w:val="20"/>
      <w:lang w:eastAsia="en-US"/>
    </w:rPr>
  </w:style>
  <w:style w:type="character" w:customStyle="1" w:styleId="FootnoteTextChar1">
    <w:name w:val="Footnote Text Char1"/>
    <w:aliases w:val="Char Char,Char Char Char Char Char Char,Char Char Char Char1,Char Char Char Char Char1,single space Char,footnote text Char,fn Char,FOOTNOTES Char,Footnote Char,Footnote Text qer Char,نص حاشية سفلية Char Char Char,Car Char"/>
    <w:link w:val="FootnoteText"/>
    <w:rsid w:val="00EC71C5"/>
  </w:style>
  <w:style w:type="character" w:styleId="FootnoteReference">
    <w:name w:val="footnote reference"/>
    <w:aliases w:val="(Footnote Reference)"/>
    <w:rsid w:val="00FC5FC7"/>
    <w:rPr>
      <w:vertAlign w:val="superscript"/>
    </w:rPr>
  </w:style>
  <w:style w:type="paragraph" w:styleId="ListParagraph">
    <w:name w:val="List Paragraph"/>
    <w:basedOn w:val="Normal"/>
    <w:link w:val="ListParagraphChar"/>
    <w:uiPriority w:val="34"/>
    <w:qFormat/>
    <w:rsid w:val="00D81B47"/>
    <w:pPr>
      <w:ind w:left="720"/>
    </w:pPr>
    <w:rPr>
      <w:rFonts w:eastAsia="SimSun"/>
      <w:lang w:eastAsia="zh-CN" w:bidi="ar-EG"/>
    </w:rPr>
  </w:style>
  <w:style w:type="paragraph" w:styleId="PlainText">
    <w:name w:val="Plain Text"/>
    <w:basedOn w:val="Normal"/>
    <w:next w:val="Normal"/>
    <w:link w:val="PlainTextChar"/>
    <w:rsid w:val="00891266"/>
    <w:pPr>
      <w:autoSpaceDE w:val="0"/>
      <w:autoSpaceDN w:val="0"/>
      <w:bidi w:val="0"/>
      <w:adjustRightInd w:val="0"/>
    </w:pPr>
    <w:rPr>
      <w:rFonts w:ascii="TimesNewRoman" w:hAnsi="TimesNewRoman"/>
      <w:lang w:eastAsia="en-US"/>
    </w:rPr>
  </w:style>
  <w:style w:type="character" w:customStyle="1" w:styleId="PlainTextChar">
    <w:name w:val="Plain Text Char"/>
    <w:link w:val="PlainText"/>
    <w:rsid w:val="00891266"/>
    <w:rPr>
      <w:rFonts w:ascii="TimesNewRoman" w:hAnsi="TimesNewRoman"/>
      <w:sz w:val="24"/>
      <w:szCs w:val="24"/>
    </w:rPr>
  </w:style>
  <w:style w:type="paragraph" w:customStyle="1" w:styleId="Default">
    <w:name w:val="Default"/>
    <w:rsid w:val="00891266"/>
    <w:pPr>
      <w:autoSpaceDE w:val="0"/>
      <w:autoSpaceDN w:val="0"/>
      <w:adjustRightInd w:val="0"/>
    </w:pPr>
    <w:rPr>
      <w:rFonts w:ascii="TimesNewRoman" w:hAnsi="TimesNewRoman" w:cs="TimesNewRoman"/>
    </w:rPr>
  </w:style>
  <w:style w:type="paragraph" w:styleId="BalloonText">
    <w:name w:val="Balloon Text"/>
    <w:basedOn w:val="Normal"/>
    <w:link w:val="BalloonTextChar"/>
    <w:uiPriority w:val="99"/>
    <w:unhideWhenUsed/>
    <w:rsid w:val="00891266"/>
    <w:rPr>
      <w:rFonts w:ascii="Tahoma" w:hAnsi="Tahoma" w:cs="Tahoma"/>
      <w:sz w:val="16"/>
      <w:szCs w:val="16"/>
      <w:lang w:eastAsia="en-US"/>
    </w:rPr>
  </w:style>
  <w:style w:type="character" w:customStyle="1" w:styleId="BalloonTextChar">
    <w:name w:val="Balloon Text Char"/>
    <w:link w:val="BalloonText"/>
    <w:uiPriority w:val="99"/>
    <w:rsid w:val="00891266"/>
    <w:rPr>
      <w:rFonts w:ascii="Tahoma" w:hAnsi="Tahoma" w:cs="Tahoma"/>
      <w:sz w:val="16"/>
      <w:szCs w:val="16"/>
    </w:rPr>
  </w:style>
  <w:style w:type="character" w:customStyle="1" w:styleId="shorttext">
    <w:name w:val="short_text"/>
    <w:rsid w:val="00891266"/>
  </w:style>
  <w:style w:type="character" w:customStyle="1" w:styleId="hps">
    <w:name w:val="hps"/>
    <w:rsid w:val="00891266"/>
  </w:style>
  <w:style w:type="paragraph" w:styleId="NormalWeb">
    <w:name w:val="Normal (Web)"/>
    <w:basedOn w:val="Normal"/>
    <w:uiPriority w:val="99"/>
    <w:unhideWhenUsed/>
    <w:rsid w:val="00891266"/>
    <w:pPr>
      <w:bidi w:val="0"/>
      <w:spacing w:before="100" w:beforeAutospacing="1" w:after="100" w:afterAutospacing="1"/>
    </w:pPr>
    <w:rPr>
      <w:lang w:eastAsia="en-US"/>
    </w:rPr>
  </w:style>
  <w:style w:type="paragraph" w:styleId="Caption">
    <w:name w:val="caption"/>
    <w:basedOn w:val="Normal"/>
    <w:next w:val="Normal"/>
    <w:unhideWhenUsed/>
    <w:qFormat/>
    <w:rsid w:val="00891266"/>
    <w:pPr>
      <w:spacing w:after="200"/>
    </w:pPr>
    <w:rPr>
      <w:rFonts w:ascii="Calibri" w:hAnsi="Calibri" w:cs="Arial"/>
      <w:b/>
      <w:bCs/>
      <w:color w:val="4F81BD"/>
      <w:sz w:val="18"/>
      <w:szCs w:val="18"/>
      <w:lang w:eastAsia="en-US"/>
    </w:rPr>
  </w:style>
  <w:style w:type="paragraph" w:styleId="DocumentMap">
    <w:name w:val="Document Map"/>
    <w:basedOn w:val="Normal"/>
    <w:link w:val="DocumentMapChar"/>
    <w:semiHidden/>
    <w:unhideWhenUsed/>
    <w:rsid w:val="00891266"/>
    <w:rPr>
      <w:rFonts w:ascii="Tahoma" w:hAnsi="Tahoma" w:cs="Tahoma"/>
      <w:sz w:val="16"/>
      <w:szCs w:val="16"/>
      <w:lang w:eastAsia="en-US"/>
    </w:rPr>
  </w:style>
  <w:style w:type="character" w:customStyle="1" w:styleId="DocumentMapChar">
    <w:name w:val="Document Map Char"/>
    <w:link w:val="DocumentMap"/>
    <w:semiHidden/>
    <w:rsid w:val="00891266"/>
    <w:rPr>
      <w:rFonts w:ascii="Tahoma" w:hAnsi="Tahoma" w:cs="Tahoma"/>
      <w:sz w:val="16"/>
      <w:szCs w:val="16"/>
    </w:rPr>
  </w:style>
  <w:style w:type="character" w:customStyle="1" w:styleId="CharChar3">
    <w:name w:val="Char Char3"/>
    <w:rsid w:val="00EC71C5"/>
    <w:rPr>
      <w:rFonts w:ascii="Cambria" w:eastAsia="Times New Roman" w:hAnsi="Cambria" w:cs="Times New Roman"/>
      <w:b/>
      <w:bCs/>
      <w:kern w:val="32"/>
      <w:sz w:val="32"/>
      <w:szCs w:val="32"/>
    </w:rPr>
  </w:style>
  <w:style w:type="character" w:styleId="Emphasis">
    <w:name w:val="Emphasis"/>
    <w:uiPriority w:val="20"/>
    <w:qFormat/>
    <w:rsid w:val="00EC71C5"/>
    <w:rPr>
      <w:i/>
      <w:iCs/>
    </w:rPr>
  </w:style>
  <w:style w:type="character" w:styleId="Strong">
    <w:name w:val="Strong"/>
    <w:uiPriority w:val="22"/>
    <w:qFormat/>
    <w:rsid w:val="00EC71C5"/>
    <w:rPr>
      <w:b/>
      <w:bCs/>
    </w:rPr>
  </w:style>
  <w:style w:type="character" w:customStyle="1" w:styleId="CharChar2">
    <w:name w:val="Char Char2"/>
    <w:rsid w:val="00EC71C5"/>
    <w:rPr>
      <w:rFonts w:eastAsia="SimSun" w:cs="Traditional Arabic"/>
      <w:sz w:val="24"/>
      <w:szCs w:val="28"/>
      <w:lang w:eastAsia="zh-CN"/>
    </w:rPr>
  </w:style>
  <w:style w:type="paragraph" w:customStyle="1" w:styleId="1">
    <w:name w:val="العنوان1"/>
    <w:basedOn w:val="Normal"/>
    <w:autoRedefine/>
    <w:rsid w:val="00EC71C5"/>
    <w:pPr>
      <w:overflowPunct w:val="0"/>
      <w:autoSpaceDE w:val="0"/>
      <w:autoSpaceDN w:val="0"/>
      <w:adjustRightInd w:val="0"/>
      <w:jc w:val="lowKashida"/>
    </w:pPr>
    <w:rPr>
      <w:rFonts w:ascii="Simplified Arabic" w:hAnsi="Simplified Arabic" w:cs="Simplified Arabic"/>
      <w:sz w:val="28"/>
      <w:szCs w:val="28"/>
      <w:lang w:eastAsia="en-US" w:bidi="ar-LY"/>
    </w:rPr>
  </w:style>
  <w:style w:type="paragraph" w:customStyle="1" w:styleId="a1">
    <w:name w:val="جداول"/>
    <w:basedOn w:val="Normal"/>
    <w:rsid w:val="00EC71C5"/>
    <w:pPr>
      <w:overflowPunct w:val="0"/>
      <w:autoSpaceDE w:val="0"/>
      <w:autoSpaceDN w:val="0"/>
      <w:adjustRightInd w:val="0"/>
      <w:spacing w:before="200" w:after="120"/>
      <w:jc w:val="center"/>
      <w:textAlignment w:val="baseline"/>
    </w:pPr>
    <w:rPr>
      <w:rFonts w:cs="Arabic Transparent"/>
      <w:b/>
      <w:bCs/>
      <w:sz w:val="14"/>
      <w:lang w:eastAsia="zh-CN"/>
    </w:rPr>
  </w:style>
  <w:style w:type="character" w:customStyle="1" w:styleId="CharChar1">
    <w:name w:val="Char Char1"/>
    <w:rsid w:val="00EC71C5"/>
    <w:rPr>
      <w:sz w:val="24"/>
      <w:szCs w:val="24"/>
    </w:rPr>
  </w:style>
  <w:style w:type="paragraph" w:styleId="Subtitle">
    <w:name w:val="Subtitle"/>
    <w:basedOn w:val="Normal"/>
    <w:next w:val="Normal"/>
    <w:link w:val="SubtitleChar"/>
    <w:uiPriority w:val="11"/>
    <w:qFormat/>
    <w:rsid w:val="00EC71C5"/>
    <w:pPr>
      <w:spacing w:after="60"/>
      <w:jc w:val="center"/>
      <w:outlineLvl w:val="1"/>
    </w:pPr>
    <w:rPr>
      <w:rFonts w:ascii="Cambria" w:hAnsi="Cambria"/>
      <w:lang w:eastAsia="en-US"/>
    </w:rPr>
  </w:style>
  <w:style w:type="character" w:customStyle="1" w:styleId="SubtitleChar">
    <w:name w:val="Subtitle Char"/>
    <w:link w:val="Subtitle"/>
    <w:uiPriority w:val="11"/>
    <w:rsid w:val="00EC71C5"/>
    <w:rPr>
      <w:rFonts w:ascii="Cambria" w:hAnsi="Cambria"/>
      <w:sz w:val="24"/>
      <w:szCs w:val="24"/>
    </w:rPr>
  </w:style>
  <w:style w:type="character" w:customStyle="1" w:styleId="style6">
    <w:name w:val="style6"/>
    <w:rsid w:val="00EC71C5"/>
    <w:rPr>
      <w:rFonts w:cs="Times New Roman"/>
    </w:rPr>
  </w:style>
  <w:style w:type="character" w:customStyle="1" w:styleId="CharChar11">
    <w:name w:val="Char Char11"/>
    <w:aliases w:val="Char Char Char Char Char Char1,Char Char Char Char2,Char Char Char Char Char Char2"/>
    <w:locked/>
    <w:rsid w:val="00EC71C5"/>
  </w:style>
  <w:style w:type="character" w:customStyle="1" w:styleId="CharChar8">
    <w:name w:val="Char Char8"/>
    <w:locked/>
    <w:rsid w:val="00EC71C5"/>
    <w:rPr>
      <w:b/>
      <w:sz w:val="28"/>
      <w:lang w:eastAsia="ar-SA" w:bidi="ar-SA"/>
    </w:rPr>
  </w:style>
  <w:style w:type="character" w:customStyle="1" w:styleId="longtext">
    <w:name w:val="long_text"/>
    <w:rsid w:val="00EC71C5"/>
  </w:style>
  <w:style w:type="character" w:customStyle="1" w:styleId="st1">
    <w:name w:val="st1"/>
    <w:rsid w:val="00EC71C5"/>
  </w:style>
  <w:style w:type="character" w:customStyle="1" w:styleId="trans-target-highlight">
    <w:name w:val="trans-target-highlight"/>
    <w:rsid w:val="00EC71C5"/>
  </w:style>
  <w:style w:type="paragraph" w:styleId="NoSpacing">
    <w:name w:val="No Spacing"/>
    <w:link w:val="NoSpacingChar"/>
    <w:uiPriority w:val="1"/>
    <w:qFormat/>
    <w:rsid w:val="00121180"/>
    <w:rPr>
      <w:rFonts w:ascii="Calibri" w:eastAsia="Calibri" w:hAnsi="Calibri" w:cs="Arial"/>
      <w:sz w:val="22"/>
      <w:szCs w:val="22"/>
    </w:rPr>
  </w:style>
  <w:style w:type="paragraph" w:customStyle="1" w:styleId="10">
    <w:name w:val="1"/>
    <w:basedOn w:val="Normal"/>
    <w:rsid w:val="00121180"/>
    <w:pPr>
      <w:spacing w:before="120" w:line="500" w:lineRule="exact"/>
      <w:ind w:left="-33" w:firstLine="540"/>
      <w:jc w:val="lowKashida"/>
    </w:pPr>
    <w:rPr>
      <w:rFonts w:cs="Simplified Arabic"/>
      <w:sz w:val="28"/>
      <w:szCs w:val="28"/>
      <w:lang w:eastAsia="en-US" w:bidi="ar-EG"/>
    </w:rPr>
  </w:style>
  <w:style w:type="paragraph" w:customStyle="1" w:styleId="11">
    <w:name w:val="سرد الفقرات1"/>
    <w:basedOn w:val="Normal"/>
    <w:uiPriority w:val="34"/>
    <w:qFormat/>
    <w:rsid w:val="00121180"/>
    <w:pPr>
      <w:ind w:left="720"/>
      <w:contextualSpacing/>
    </w:pPr>
    <w:rPr>
      <w:lang w:eastAsia="en-US"/>
    </w:rPr>
  </w:style>
  <w:style w:type="paragraph" w:styleId="EndnoteText">
    <w:name w:val="endnote text"/>
    <w:basedOn w:val="Normal"/>
    <w:link w:val="EndnoteTextChar"/>
    <w:uiPriority w:val="99"/>
    <w:unhideWhenUsed/>
    <w:rsid w:val="00DC6F46"/>
    <w:rPr>
      <w:rFonts w:ascii="Calibri" w:eastAsia="Calibri" w:hAnsi="Calibri" w:cs="Arial"/>
      <w:sz w:val="20"/>
      <w:szCs w:val="20"/>
      <w:lang w:eastAsia="en-US"/>
    </w:rPr>
  </w:style>
  <w:style w:type="character" w:customStyle="1" w:styleId="EndnoteTextChar">
    <w:name w:val="Endnote Text Char"/>
    <w:basedOn w:val="DefaultParagraphFont"/>
    <w:link w:val="EndnoteText"/>
    <w:uiPriority w:val="99"/>
    <w:rsid w:val="00DC6F46"/>
    <w:rPr>
      <w:rFonts w:ascii="Calibri" w:eastAsia="Calibri" w:hAnsi="Calibri" w:cs="Arial"/>
    </w:rPr>
  </w:style>
  <w:style w:type="character" w:customStyle="1" w:styleId="Heading4Char">
    <w:name w:val="Heading 4 Char"/>
    <w:basedOn w:val="DefaultParagraphFont"/>
    <w:link w:val="Heading4"/>
    <w:uiPriority w:val="9"/>
    <w:rsid w:val="00EA7640"/>
    <w:rPr>
      <w:rFonts w:ascii="Arial" w:hAnsi="Arial" w:cs="Arial"/>
      <w:b/>
      <w:bCs/>
      <w:sz w:val="28"/>
      <w:szCs w:val="28"/>
    </w:rPr>
  </w:style>
  <w:style w:type="character" w:customStyle="1" w:styleId="Heading5Char">
    <w:name w:val="Heading 5 Char"/>
    <w:basedOn w:val="DefaultParagraphFont"/>
    <w:link w:val="Heading5"/>
    <w:uiPriority w:val="9"/>
    <w:rsid w:val="00EA7640"/>
    <w:rPr>
      <w:b/>
      <w:bCs/>
      <w:i/>
      <w:iCs/>
      <w:sz w:val="26"/>
      <w:szCs w:val="26"/>
    </w:rPr>
  </w:style>
  <w:style w:type="character" w:customStyle="1" w:styleId="Heading6Char">
    <w:name w:val="Heading 6 Char"/>
    <w:basedOn w:val="DefaultParagraphFont"/>
    <w:link w:val="Heading6"/>
    <w:uiPriority w:val="9"/>
    <w:rsid w:val="00EA7640"/>
    <w:rPr>
      <w:b/>
      <w:bCs/>
      <w:sz w:val="22"/>
      <w:szCs w:val="22"/>
    </w:rPr>
  </w:style>
  <w:style w:type="character" w:customStyle="1" w:styleId="Heading7Char">
    <w:name w:val="Heading 7 Char"/>
    <w:basedOn w:val="DefaultParagraphFont"/>
    <w:link w:val="Heading7"/>
    <w:uiPriority w:val="9"/>
    <w:rsid w:val="00EA7640"/>
    <w:rPr>
      <w:rFonts w:ascii="Arial" w:hAnsi="Arial" w:cs="Arial"/>
      <w:b/>
      <w:bCs/>
      <w:sz w:val="28"/>
      <w:szCs w:val="28"/>
    </w:rPr>
  </w:style>
  <w:style w:type="character" w:customStyle="1" w:styleId="BodyTextIndent3Char">
    <w:name w:val="Body Text Indent 3 Char"/>
    <w:basedOn w:val="DefaultParagraphFont"/>
    <w:link w:val="BodyTextIndent3"/>
    <w:rsid w:val="00EA7640"/>
    <w:rPr>
      <w:rFonts w:cs="Traditional Arabic"/>
      <w:b/>
      <w:bCs/>
      <w:sz w:val="32"/>
      <w:szCs w:val="32"/>
    </w:rPr>
  </w:style>
  <w:style w:type="character" w:styleId="EndnoteReference">
    <w:name w:val="endnote reference"/>
    <w:uiPriority w:val="99"/>
    <w:rsid w:val="00EA7640"/>
    <w:rPr>
      <w:vertAlign w:val="superscript"/>
    </w:rPr>
  </w:style>
  <w:style w:type="character" w:customStyle="1" w:styleId="BodyTextIndent2Char">
    <w:name w:val="Body Text Indent 2 Char"/>
    <w:basedOn w:val="DefaultParagraphFont"/>
    <w:link w:val="BodyTextIndent2"/>
    <w:uiPriority w:val="99"/>
    <w:rsid w:val="00EA7640"/>
    <w:rPr>
      <w:rFonts w:cs="Traditional Arabic"/>
      <w:sz w:val="32"/>
      <w:szCs w:val="32"/>
    </w:rPr>
  </w:style>
  <w:style w:type="character" w:customStyle="1" w:styleId="atn">
    <w:name w:val="atn"/>
    <w:basedOn w:val="DefaultParagraphFont"/>
    <w:rsid w:val="00EA7640"/>
  </w:style>
  <w:style w:type="table" w:customStyle="1" w:styleId="LightShading1">
    <w:name w:val="Light Shading1"/>
    <w:basedOn w:val="TableNormal"/>
    <w:uiPriority w:val="60"/>
    <w:rsid w:val="00EA7640"/>
    <w:rPr>
      <w:rFonts w:eastAsia="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2">
    <w:name w:val="فقرة عادية"/>
    <w:basedOn w:val="Normal"/>
    <w:autoRedefine/>
    <w:rsid w:val="00EA7640"/>
    <w:pPr>
      <w:spacing w:before="120" w:after="120" w:line="440" w:lineRule="atLeast"/>
      <w:jc w:val="both"/>
    </w:pPr>
    <w:rPr>
      <w:rFonts w:cs="Arabic Transparent"/>
      <w:color w:val="0070C0"/>
      <w:sz w:val="28"/>
      <w:szCs w:val="28"/>
      <w:lang w:eastAsia="en-US" w:bidi="ar-EG"/>
    </w:rPr>
  </w:style>
  <w:style w:type="paragraph" w:customStyle="1" w:styleId="123">
    <w:name w:val="ترقيم 1،2،3"/>
    <w:basedOn w:val="Normal"/>
    <w:rsid w:val="00EA7640"/>
    <w:pPr>
      <w:numPr>
        <w:numId w:val="1"/>
      </w:numPr>
      <w:spacing w:before="60" w:after="60" w:line="440" w:lineRule="atLeast"/>
      <w:ind w:left="360" w:right="0"/>
      <w:jc w:val="lowKashida"/>
    </w:pPr>
    <w:rPr>
      <w:rFonts w:cs="Arabic Transparent"/>
      <w:sz w:val="28"/>
      <w:szCs w:val="28"/>
    </w:rPr>
  </w:style>
  <w:style w:type="paragraph" w:customStyle="1" w:styleId="a">
    <w:name w:val="بنود منقوطة"/>
    <w:basedOn w:val="Normal"/>
    <w:rsid w:val="00EA7640"/>
    <w:pPr>
      <w:numPr>
        <w:numId w:val="2"/>
      </w:numPr>
      <w:spacing w:before="60" w:after="60" w:line="440" w:lineRule="atLeast"/>
      <w:jc w:val="lowKashida"/>
    </w:pPr>
    <w:rPr>
      <w:rFonts w:cs="Arabic Transparent"/>
      <w:sz w:val="26"/>
      <w:szCs w:val="28"/>
    </w:rPr>
  </w:style>
  <w:style w:type="paragraph" w:customStyle="1" w:styleId="xmsonormal">
    <w:name w:val="x_msonormal"/>
    <w:basedOn w:val="Normal"/>
    <w:rsid w:val="00EA7640"/>
    <w:pPr>
      <w:bidi w:val="0"/>
      <w:spacing w:before="100" w:beforeAutospacing="1" w:after="100" w:afterAutospacing="1"/>
    </w:pPr>
    <w:rPr>
      <w:lang w:eastAsia="en-US"/>
    </w:rPr>
  </w:style>
  <w:style w:type="character" w:customStyle="1" w:styleId="apple-converted-space">
    <w:name w:val="apple-converted-space"/>
    <w:rsid w:val="00EA7640"/>
  </w:style>
  <w:style w:type="character" w:customStyle="1" w:styleId="standard-view-style">
    <w:name w:val="standard-view-style"/>
    <w:basedOn w:val="DefaultParagraphFont"/>
    <w:rsid w:val="00EA7640"/>
  </w:style>
  <w:style w:type="character" w:customStyle="1" w:styleId="nlmstring-name">
    <w:name w:val="nlm_string-name"/>
    <w:basedOn w:val="DefaultParagraphFont"/>
    <w:rsid w:val="00EA7640"/>
  </w:style>
  <w:style w:type="character" w:customStyle="1" w:styleId="nlmyear">
    <w:name w:val="nlm_year"/>
    <w:basedOn w:val="DefaultParagraphFont"/>
    <w:rsid w:val="00EA7640"/>
  </w:style>
  <w:style w:type="character" w:customStyle="1" w:styleId="nlmarticle-title">
    <w:name w:val="nlm_article-title"/>
    <w:basedOn w:val="DefaultParagraphFont"/>
    <w:rsid w:val="00EA7640"/>
  </w:style>
  <w:style w:type="character" w:customStyle="1" w:styleId="nlmfpage">
    <w:name w:val="nlm_fpage"/>
    <w:basedOn w:val="DefaultParagraphFont"/>
    <w:rsid w:val="00EA7640"/>
  </w:style>
  <w:style w:type="character" w:customStyle="1" w:styleId="nlmlpage">
    <w:name w:val="nlm_lpage"/>
    <w:basedOn w:val="DefaultParagraphFont"/>
    <w:rsid w:val="00EA7640"/>
  </w:style>
  <w:style w:type="character" w:customStyle="1" w:styleId="nlmpublisher-name">
    <w:name w:val="nlm_publisher-name"/>
    <w:basedOn w:val="DefaultParagraphFont"/>
    <w:rsid w:val="00EA7640"/>
  </w:style>
  <w:style w:type="character" w:customStyle="1" w:styleId="nlmpublisher-loc">
    <w:name w:val="nlm_publisher-loc"/>
    <w:basedOn w:val="DefaultParagraphFont"/>
    <w:rsid w:val="00EA7640"/>
  </w:style>
  <w:style w:type="character" w:styleId="HTMLCite">
    <w:name w:val="HTML Cite"/>
    <w:uiPriority w:val="99"/>
    <w:rsid w:val="00671816"/>
    <w:rPr>
      <w:i w:val="0"/>
      <w:iCs w:val="0"/>
      <w:color w:val="008000"/>
      <w:sz w:val="24"/>
      <w:szCs w:val="24"/>
    </w:rPr>
  </w:style>
  <w:style w:type="table" w:styleId="TableSubtle1">
    <w:name w:val="Table Subtle 1"/>
    <w:basedOn w:val="TableNormal"/>
    <w:rsid w:val="0067181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18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uiPriority w:val="9"/>
    <w:rsid w:val="00671816"/>
    <w:rPr>
      <w:rFonts w:cs="Traditional Arabic"/>
      <w:b/>
      <w:bCs/>
      <w:sz w:val="32"/>
      <w:szCs w:val="32"/>
    </w:rPr>
  </w:style>
  <w:style w:type="paragraph" w:customStyle="1" w:styleId="a3">
    <w:name w:val="سرد الفقرات"/>
    <w:basedOn w:val="Normal"/>
    <w:rsid w:val="00671816"/>
    <w:pPr>
      <w:spacing w:after="200" w:line="276" w:lineRule="auto"/>
      <w:ind w:left="720"/>
      <w:contextualSpacing/>
    </w:pPr>
    <w:rPr>
      <w:rFonts w:ascii="Calibri" w:eastAsia="Calibri" w:hAnsi="Calibri" w:cs="Arial"/>
      <w:sz w:val="22"/>
      <w:szCs w:val="22"/>
      <w:lang w:eastAsia="en-US"/>
    </w:rPr>
  </w:style>
  <w:style w:type="character" w:customStyle="1" w:styleId="apple-style-span">
    <w:name w:val="apple-style-span"/>
    <w:basedOn w:val="DefaultParagraphFont"/>
    <w:rsid w:val="00671816"/>
  </w:style>
  <w:style w:type="character" w:customStyle="1" w:styleId="ndesc1">
    <w:name w:val="ndesc1"/>
    <w:rsid w:val="00671816"/>
    <w:rPr>
      <w:rFonts w:ascii="Arial" w:hAnsi="Arial" w:cs="Arial" w:hint="default"/>
      <w:b w:val="0"/>
      <w:bCs w:val="0"/>
      <w:strike w:val="0"/>
      <w:dstrike w:val="0"/>
      <w:color w:val="000000"/>
      <w:sz w:val="24"/>
      <w:szCs w:val="24"/>
      <w:u w:val="none"/>
      <w:effect w:val="none"/>
    </w:rPr>
  </w:style>
  <w:style w:type="character" w:customStyle="1" w:styleId="mw-headline">
    <w:name w:val="mw-headline"/>
    <w:basedOn w:val="DefaultParagraphFont"/>
    <w:rsid w:val="00671816"/>
  </w:style>
  <w:style w:type="character" w:customStyle="1" w:styleId="TitleChar">
    <w:name w:val="Title Char"/>
    <w:link w:val="Title"/>
    <w:uiPriority w:val="10"/>
    <w:rsid w:val="00671816"/>
    <w:rPr>
      <w:rFonts w:cs="Simplified Arabic"/>
      <w:b/>
      <w:bCs/>
      <w:sz w:val="36"/>
      <w:szCs w:val="36"/>
      <w:lang w:bidi="ar-EG"/>
    </w:rPr>
  </w:style>
  <w:style w:type="character" w:customStyle="1" w:styleId="Heading8Char">
    <w:name w:val="Heading 8 Char"/>
    <w:basedOn w:val="DefaultParagraphFont"/>
    <w:link w:val="Heading8"/>
    <w:uiPriority w:val="9"/>
    <w:rsid w:val="00040468"/>
    <w:rPr>
      <w:rFonts w:cs="Traditional Arabic"/>
      <w:b/>
      <w:bCs/>
      <w:sz w:val="32"/>
      <w:szCs w:val="32"/>
    </w:rPr>
  </w:style>
  <w:style w:type="numbering" w:customStyle="1" w:styleId="NoList1">
    <w:name w:val="No List1"/>
    <w:next w:val="NoList"/>
    <w:semiHidden/>
    <w:rsid w:val="00040468"/>
  </w:style>
  <w:style w:type="character" w:customStyle="1" w:styleId="NoSpacingChar">
    <w:name w:val="No Spacing Char"/>
    <w:link w:val="NoSpacing"/>
    <w:uiPriority w:val="1"/>
    <w:rsid w:val="00040468"/>
    <w:rPr>
      <w:rFonts w:ascii="Calibri" w:eastAsia="Calibri" w:hAnsi="Calibri" w:cs="Arial"/>
      <w:sz w:val="22"/>
      <w:szCs w:val="22"/>
    </w:rPr>
  </w:style>
  <w:style w:type="paragraph" w:styleId="Quote">
    <w:name w:val="Quote"/>
    <w:basedOn w:val="Normal"/>
    <w:next w:val="Normal"/>
    <w:link w:val="QuoteChar"/>
    <w:uiPriority w:val="29"/>
    <w:qFormat/>
    <w:rsid w:val="00040468"/>
    <w:pPr>
      <w:bidi w:val="0"/>
      <w:spacing w:after="200" w:line="252" w:lineRule="auto"/>
    </w:pPr>
    <w:rPr>
      <w:rFonts w:ascii="Cambria" w:hAnsi="Cambria"/>
      <w:i/>
      <w:iCs/>
      <w:sz w:val="20"/>
      <w:szCs w:val="20"/>
      <w:lang w:eastAsia="en-US"/>
    </w:rPr>
  </w:style>
  <w:style w:type="character" w:customStyle="1" w:styleId="QuoteChar">
    <w:name w:val="Quote Char"/>
    <w:basedOn w:val="DefaultParagraphFont"/>
    <w:link w:val="Quote"/>
    <w:uiPriority w:val="29"/>
    <w:rsid w:val="00040468"/>
    <w:rPr>
      <w:rFonts w:ascii="Cambria" w:hAnsi="Cambria"/>
      <w:i/>
      <w:iCs/>
    </w:rPr>
  </w:style>
  <w:style w:type="paragraph" w:styleId="IntenseQuote">
    <w:name w:val="Intense Quote"/>
    <w:basedOn w:val="Normal"/>
    <w:next w:val="Normal"/>
    <w:link w:val="IntenseQuoteChar"/>
    <w:uiPriority w:val="30"/>
    <w:qFormat/>
    <w:rsid w:val="00040468"/>
    <w:pPr>
      <w:pBdr>
        <w:top w:val="dotted" w:sz="2" w:space="10" w:color="632423"/>
        <w:bottom w:val="dotted" w:sz="2" w:space="4" w:color="632423"/>
      </w:pBdr>
      <w:bidi w:val="0"/>
      <w:spacing w:before="160" w:after="20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basedOn w:val="DefaultParagraphFont"/>
    <w:link w:val="IntenseQuote"/>
    <w:uiPriority w:val="30"/>
    <w:rsid w:val="00040468"/>
    <w:rPr>
      <w:rFonts w:ascii="Cambria" w:hAnsi="Cambria"/>
      <w:caps/>
      <w:color w:val="622423"/>
      <w:spacing w:val="5"/>
    </w:rPr>
  </w:style>
  <w:style w:type="character" w:styleId="SubtleEmphasis">
    <w:name w:val="Subtle Emphasis"/>
    <w:uiPriority w:val="19"/>
    <w:qFormat/>
    <w:rsid w:val="00040468"/>
    <w:rPr>
      <w:i/>
      <w:iCs/>
    </w:rPr>
  </w:style>
  <w:style w:type="character" w:styleId="IntenseEmphasis">
    <w:name w:val="Intense Emphasis"/>
    <w:uiPriority w:val="21"/>
    <w:qFormat/>
    <w:rsid w:val="00040468"/>
    <w:rPr>
      <w:i/>
      <w:iCs/>
      <w:caps/>
      <w:spacing w:val="10"/>
      <w:sz w:val="20"/>
      <w:szCs w:val="20"/>
    </w:rPr>
  </w:style>
  <w:style w:type="character" w:styleId="SubtleReference">
    <w:name w:val="Subtle Reference"/>
    <w:uiPriority w:val="31"/>
    <w:qFormat/>
    <w:rsid w:val="00040468"/>
    <w:rPr>
      <w:rFonts w:ascii="Calibri" w:eastAsia="Times New Roman" w:hAnsi="Calibri" w:cs="Arial"/>
      <w:i/>
      <w:iCs/>
      <w:color w:val="622423"/>
    </w:rPr>
  </w:style>
  <w:style w:type="character" w:styleId="IntenseReference">
    <w:name w:val="Intense Reference"/>
    <w:uiPriority w:val="32"/>
    <w:qFormat/>
    <w:rsid w:val="00040468"/>
    <w:rPr>
      <w:rFonts w:ascii="Calibri" w:eastAsia="Times New Roman" w:hAnsi="Calibri" w:cs="Arial"/>
      <w:b/>
      <w:bCs/>
      <w:i/>
      <w:iCs/>
      <w:color w:val="622423"/>
    </w:rPr>
  </w:style>
  <w:style w:type="character" w:styleId="BookTitle">
    <w:name w:val="Book Title"/>
    <w:uiPriority w:val="33"/>
    <w:qFormat/>
    <w:rsid w:val="00040468"/>
    <w:rPr>
      <w:caps/>
      <w:color w:val="622423"/>
      <w:spacing w:val="5"/>
      <w:u w:color="622423"/>
    </w:rPr>
  </w:style>
  <w:style w:type="paragraph" w:styleId="TOCHeading">
    <w:name w:val="TOC Heading"/>
    <w:basedOn w:val="Heading1"/>
    <w:next w:val="Normal"/>
    <w:uiPriority w:val="39"/>
    <w:semiHidden/>
    <w:unhideWhenUsed/>
    <w:qFormat/>
    <w:rsid w:val="00040468"/>
    <w:pPr>
      <w:keepNext w:val="0"/>
      <w:pBdr>
        <w:bottom w:val="thinThickSmallGap" w:sz="12" w:space="1" w:color="943634"/>
      </w:pBdr>
      <w:bidi w:val="0"/>
      <w:spacing w:before="400" w:after="200" w:line="252" w:lineRule="auto"/>
      <w:jc w:val="center"/>
      <w:outlineLvl w:val="9"/>
    </w:pPr>
    <w:rPr>
      <w:rFonts w:ascii="Cambria" w:hAnsi="Cambria" w:cs="Times New Roman"/>
      <w:b w:val="0"/>
      <w:bCs w:val="0"/>
      <w:caps/>
      <w:color w:val="632423"/>
      <w:spacing w:val="20"/>
      <w:sz w:val="28"/>
      <w:szCs w:val="28"/>
      <w:lang w:eastAsia="en-US" w:bidi="en-US"/>
    </w:rPr>
  </w:style>
  <w:style w:type="table" w:styleId="TableClassic1">
    <w:name w:val="Table Classic 1"/>
    <w:basedOn w:val="TableNormal"/>
    <w:rsid w:val="00040468"/>
    <w:pPr>
      <w:bidi/>
      <w:spacing w:after="200" w:line="252" w:lineRule="auto"/>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40468"/>
    <w:pPr>
      <w:bidi/>
      <w:spacing w:after="200" w:line="252" w:lineRule="auto"/>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3">
    <w:name w:val="Table 3D effects 3"/>
    <w:basedOn w:val="TableNormal"/>
    <w:rsid w:val="00040468"/>
    <w:pPr>
      <w:bidi/>
      <w:spacing w:after="200" w:line="252" w:lineRule="auto"/>
    </w:pPr>
    <w:rPr>
      <w:rFonts w:ascii="Cambria" w:hAnsi="Cambri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040468"/>
    <w:pPr>
      <w:bidi/>
      <w:spacing w:after="200" w:line="252" w:lineRule="auto"/>
    </w:pPr>
    <w:rPr>
      <w:rFonts w:ascii="Cambria"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040468"/>
    <w:rPr>
      <w:color w:val="808080"/>
    </w:rPr>
  </w:style>
  <w:style w:type="paragraph" w:customStyle="1" w:styleId="main">
    <w:name w:val="main"/>
    <w:basedOn w:val="Normal"/>
    <w:rsid w:val="00026751"/>
    <w:pPr>
      <w:spacing w:before="100" w:beforeAutospacing="1" w:after="100" w:afterAutospacing="1"/>
      <w:jc w:val="center"/>
    </w:pPr>
    <w:rPr>
      <w:rFonts w:cs="Traditional Arabic"/>
      <w:b/>
      <w:bCs/>
      <w:color w:val="0066CC"/>
      <w:sz w:val="40"/>
      <w:szCs w:val="40"/>
      <w:lang w:eastAsia="en-US"/>
    </w:rPr>
  </w:style>
  <w:style w:type="paragraph" w:customStyle="1" w:styleId="regtext">
    <w:name w:val="regtext"/>
    <w:basedOn w:val="Normal"/>
    <w:rsid w:val="00026751"/>
    <w:pPr>
      <w:spacing w:before="100" w:beforeAutospacing="1" w:after="100" w:afterAutospacing="1"/>
      <w:jc w:val="both"/>
    </w:pPr>
    <w:rPr>
      <w:sz w:val="26"/>
      <w:szCs w:val="26"/>
      <w:lang w:eastAsia="en-US"/>
    </w:rPr>
  </w:style>
  <w:style w:type="paragraph" w:customStyle="1" w:styleId="pagetext">
    <w:name w:val="page_text"/>
    <w:basedOn w:val="Normal"/>
    <w:rsid w:val="00026751"/>
    <w:pPr>
      <w:bidi w:val="0"/>
      <w:spacing w:before="225" w:after="180"/>
      <w:ind w:left="240" w:right="240" w:firstLine="120"/>
      <w:jc w:val="both"/>
    </w:pPr>
    <w:rPr>
      <w:rFonts w:cs="Arabic Transparent"/>
      <w:color w:val="1D1D1D"/>
      <w:lang w:eastAsia="en-US"/>
    </w:rPr>
  </w:style>
  <w:style w:type="paragraph" w:customStyle="1" w:styleId="txttitlelarge">
    <w:name w:val="txt_title_large"/>
    <w:basedOn w:val="Normal"/>
    <w:rsid w:val="00026751"/>
    <w:pPr>
      <w:spacing w:line="375" w:lineRule="atLeast"/>
      <w:ind w:left="30" w:right="30"/>
    </w:pPr>
    <w:rPr>
      <w:rFonts w:cs="Arabic Transparent"/>
      <w:b/>
      <w:bCs/>
      <w:color w:val="000000"/>
      <w:sz w:val="28"/>
      <w:szCs w:val="28"/>
      <w:lang w:eastAsia="en-US"/>
    </w:rPr>
  </w:style>
  <w:style w:type="character" w:customStyle="1" w:styleId="FootnoteTextChar">
    <w:name w:val="Footnote Text Char"/>
    <w:uiPriority w:val="99"/>
    <w:locked/>
    <w:rsid w:val="00026751"/>
    <w:rPr>
      <w:rFonts w:ascii="Times New Roman" w:hAnsi="Times New Roman" w:cs="Times New Roman"/>
      <w:sz w:val="20"/>
      <w:szCs w:val="20"/>
    </w:rPr>
  </w:style>
  <w:style w:type="paragraph" w:customStyle="1" w:styleId="ListParagraph1">
    <w:name w:val="List Paragraph1"/>
    <w:basedOn w:val="Normal"/>
    <w:qFormat/>
    <w:rsid w:val="00026751"/>
    <w:pPr>
      <w:spacing w:after="200" w:line="276" w:lineRule="auto"/>
      <w:ind w:left="720"/>
    </w:pPr>
    <w:rPr>
      <w:rFonts w:ascii="Calibri" w:hAnsi="Calibri" w:cs="Arial"/>
      <w:sz w:val="22"/>
      <w:szCs w:val="22"/>
      <w:lang w:eastAsia="en-US"/>
    </w:rPr>
  </w:style>
  <w:style w:type="paragraph" w:customStyle="1" w:styleId="ecxmsonormal">
    <w:name w:val="ecxmsonormal"/>
    <w:basedOn w:val="Normal"/>
    <w:uiPriority w:val="99"/>
    <w:rsid w:val="00026751"/>
    <w:pPr>
      <w:bidi w:val="0"/>
      <w:spacing w:after="324"/>
    </w:pPr>
    <w:rPr>
      <w:lang w:eastAsia="en-US"/>
    </w:rPr>
  </w:style>
  <w:style w:type="paragraph" w:customStyle="1" w:styleId="InstructionsCharCharCharCharCharChar">
    <w:name w:val="Instructions Char Char Char Char Char Char"/>
    <w:basedOn w:val="Normal"/>
    <w:rsid w:val="00991E61"/>
    <w:pPr>
      <w:bidi w:val="0"/>
      <w:spacing w:after="60"/>
      <w:jc w:val="both"/>
    </w:pPr>
    <w:rPr>
      <w:rFonts w:ascii="Trebuchet MS" w:eastAsia="Trebuchet MS" w:hAnsi="Trebuchet MS" w:cs="Trebuchet MS"/>
      <w:sz w:val="22"/>
      <w:szCs w:val="22"/>
      <w:lang w:eastAsia="en-US"/>
    </w:rPr>
  </w:style>
  <w:style w:type="paragraph" w:customStyle="1" w:styleId="InstructionsCharChar">
    <w:name w:val="Instructions Char Char"/>
    <w:basedOn w:val="Normal"/>
    <w:rsid w:val="00991E61"/>
    <w:pPr>
      <w:bidi w:val="0"/>
      <w:spacing w:after="60"/>
      <w:jc w:val="both"/>
    </w:pPr>
    <w:rPr>
      <w:rFonts w:ascii="Trebuchet MS" w:eastAsia="Trebuchet MS" w:hAnsi="Trebuchet MS" w:cs="Trebuchet MS"/>
      <w:sz w:val="22"/>
      <w:szCs w:val="22"/>
      <w:lang w:eastAsia="en-US"/>
    </w:rPr>
  </w:style>
  <w:style w:type="paragraph" w:styleId="TOC3">
    <w:name w:val="toc 3"/>
    <w:basedOn w:val="Normal"/>
    <w:next w:val="Normal"/>
    <w:autoRedefine/>
    <w:rsid w:val="00991E61"/>
    <w:pPr>
      <w:bidi w:val="0"/>
      <w:jc w:val="center"/>
    </w:pPr>
    <w:rPr>
      <w:rFonts w:eastAsia="Trebuchet MS"/>
      <w:smallCaps/>
      <w:sz w:val="22"/>
      <w:szCs w:val="26"/>
      <w:lang w:eastAsia="en-US"/>
    </w:rPr>
  </w:style>
  <w:style w:type="table" w:customStyle="1" w:styleId="TableGrid1">
    <w:name w:val="Table Grid1"/>
    <w:basedOn w:val="TableNormal"/>
    <w:next w:val="TableGrid"/>
    <w:uiPriority w:val="59"/>
    <w:rsid w:val="00991E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uiPriority w:val="49"/>
    <w:rsid w:val="00991E61"/>
    <w:rPr>
      <w:rFonts w:asciiTheme="minorHAnsi" w:eastAsiaTheme="minorHAnsi"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
    <w:name w:val="9"/>
    <w:basedOn w:val="Normal"/>
    <w:rsid w:val="00991E61"/>
    <w:pPr>
      <w:bidi w:val="0"/>
      <w:spacing w:before="100" w:beforeAutospacing="1" w:after="100" w:afterAutospacing="1"/>
    </w:pPr>
    <w:rPr>
      <w:lang w:eastAsia="en-US"/>
    </w:rPr>
  </w:style>
  <w:style w:type="character" w:customStyle="1" w:styleId="current-selection">
    <w:name w:val="current-selection"/>
    <w:basedOn w:val="DefaultParagraphFont"/>
    <w:rsid w:val="00991E61"/>
  </w:style>
  <w:style w:type="character" w:customStyle="1" w:styleId="a4">
    <w:name w:val="_"/>
    <w:basedOn w:val="DefaultParagraphFont"/>
    <w:rsid w:val="00991E61"/>
  </w:style>
  <w:style w:type="character" w:customStyle="1" w:styleId="ff8">
    <w:name w:val="ff8"/>
    <w:basedOn w:val="DefaultParagraphFont"/>
    <w:rsid w:val="00991E61"/>
  </w:style>
  <w:style w:type="character" w:customStyle="1" w:styleId="titleheading">
    <w:name w:val="titleheading"/>
    <w:basedOn w:val="DefaultParagraphFont"/>
    <w:rsid w:val="00991E61"/>
  </w:style>
  <w:style w:type="character" w:customStyle="1" w:styleId="title-text">
    <w:name w:val="title-text"/>
    <w:basedOn w:val="DefaultParagraphFont"/>
    <w:rsid w:val="00991E61"/>
  </w:style>
  <w:style w:type="character" w:customStyle="1" w:styleId="l">
    <w:name w:val="l"/>
    <w:basedOn w:val="DefaultParagraphFont"/>
    <w:rsid w:val="00991E61"/>
  </w:style>
  <w:style w:type="character" w:customStyle="1" w:styleId="A5">
    <w:name w:val="A5"/>
    <w:uiPriority w:val="99"/>
    <w:rsid w:val="00991E61"/>
    <w:rPr>
      <w:b/>
      <w:bCs/>
      <w:color w:val="000000"/>
      <w:sz w:val="14"/>
      <w:szCs w:val="14"/>
    </w:rPr>
  </w:style>
  <w:style w:type="character" w:customStyle="1" w:styleId="A00">
    <w:name w:val="A0"/>
    <w:uiPriority w:val="99"/>
    <w:rsid w:val="00991E61"/>
    <w:rPr>
      <w:b/>
      <w:bCs/>
      <w:color w:val="000000"/>
      <w:sz w:val="28"/>
      <w:szCs w:val="28"/>
    </w:rPr>
  </w:style>
  <w:style w:type="character" w:customStyle="1" w:styleId="A20">
    <w:name w:val="A2"/>
    <w:uiPriority w:val="99"/>
    <w:rsid w:val="00991E61"/>
    <w:rPr>
      <w:b/>
      <w:bCs/>
      <w:color w:val="000000"/>
      <w:sz w:val="18"/>
      <w:szCs w:val="18"/>
    </w:rPr>
  </w:style>
  <w:style w:type="character" w:customStyle="1" w:styleId="sr-only">
    <w:name w:val="sr-only"/>
    <w:basedOn w:val="DefaultParagraphFont"/>
    <w:rsid w:val="00991E61"/>
  </w:style>
  <w:style w:type="character" w:customStyle="1" w:styleId="text">
    <w:name w:val="text"/>
    <w:basedOn w:val="DefaultParagraphFont"/>
    <w:rsid w:val="00991E61"/>
  </w:style>
  <w:style w:type="character" w:customStyle="1" w:styleId="author-ref">
    <w:name w:val="author-ref"/>
    <w:basedOn w:val="DefaultParagraphFont"/>
    <w:rsid w:val="00991E61"/>
  </w:style>
  <w:style w:type="character" w:customStyle="1" w:styleId="contribdegrees">
    <w:name w:val="contribdegrees"/>
    <w:basedOn w:val="DefaultParagraphFont"/>
    <w:rsid w:val="00991E61"/>
  </w:style>
  <w:style w:type="character" w:customStyle="1" w:styleId="ui-helper-hidden-accessible">
    <w:name w:val="ui-helper-hidden-accessible"/>
    <w:basedOn w:val="DefaultParagraphFont"/>
    <w:rsid w:val="00991E61"/>
  </w:style>
  <w:style w:type="character" w:styleId="CommentReference">
    <w:name w:val="annotation reference"/>
    <w:basedOn w:val="DefaultParagraphFont"/>
    <w:uiPriority w:val="99"/>
    <w:semiHidden/>
    <w:unhideWhenUsed/>
    <w:rsid w:val="00802DDB"/>
    <w:rPr>
      <w:sz w:val="16"/>
      <w:szCs w:val="16"/>
    </w:rPr>
  </w:style>
  <w:style w:type="paragraph" w:styleId="CommentText">
    <w:name w:val="annotation text"/>
    <w:basedOn w:val="Normal"/>
    <w:link w:val="CommentTextChar"/>
    <w:uiPriority w:val="99"/>
    <w:semiHidden/>
    <w:unhideWhenUsed/>
    <w:rsid w:val="00802DDB"/>
    <w:pPr>
      <w:bidi w:val="0"/>
      <w:spacing w:after="160"/>
    </w:pPr>
    <w:rPr>
      <w:rFonts w:asciiTheme="minorHAnsi" w:eastAsiaTheme="minorHAnsi" w:hAnsiTheme="minorHAnsi" w:cstheme="minorBidi"/>
      <w:sz w:val="20"/>
      <w:szCs w:val="20"/>
      <w:lang w:eastAsia="en-US" w:bidi="ar-EG"/>
    </w:rPr>
  </w:style>
  <w:style w:type="character" w:customStyle="1" w:styleId="CommentTextChar">
    <w:name w:val="Comment Text Char"/>
    <w:basedOn w:val="DefaultParagraphFont"/>
    <w:link w:val="CommentText"/>
    <w:uiPriority w:val="99"/>
    <w:semiHidden/>
    <w:rsid w:val="00802DDB"/>
    <w:rPr>
      <w:rFonts w:asciiTheme="minorHAnsi" w:eastAsiaTheme="minorHAnsi" w:hAnsiTheme="minorHAnsi" w:cstheme="minorBidi"/>
      <w:lang w:bidi="ar-EG"/>
    </w:rPr>
  </w:style>
  <w:style w:type="paragraph" w:styleId="CommentSubject">
    <w:name w:val="annotation subject"/>
    <w:basedOn w:val="CommentText"/>
    <w:next w:val="CommentText"/>
    <w:link w:val="CommentSubjectChar"/>
    <w:uiPriority w:val="99"/>
    <w:semiHidden/>
    <w:unhideWhenUsed/>
    <w:rsid w:val="00802DDB"/>
    <w:rPr>
      <w:b/>
      <w:bCs/>
    </w:rPr>
  </w:style>
  <w:style w:type="character" w:customStyle="1" w:styleId="CommentSubjectChar">
    <w:name w:val="Comment Subject Char"/>
    <w:basedOn w:val="CommentTextChar"/>
    <w:link w:val="CommentSubject"/>
    <w:uiPriority w:val="99"/>
    <w:semiHidden/>
    <w:rsid w:val="00802DDB"/>
    <w:rPr>
      <w:rFonts w:asciiTheme="minorHAnsi" w:eastAsiaTheme="minorHAnsi" w:hAnsiTheme="minorHAnsi" w:cstheme="minorBidi"/>
      <w:b/>
      <w:bCs/>
      <w:lang w:bidi="ar-EG"/>
    </w:rPr>
  </w:style>
  <w:style w:type="character" w:customStyle="1" w:styleId="notranslate">
    <w:name w:val="notranslate"/>
    <w:basedOn w:val="DefaultParagraphFont"/>
    <w:rsid w:val="00F51FC9"/>
  </w:style>
  <w:style w:type="character" w:customStyle="1" w:styleId="color-888">
    <w:name w:val="color-888"/>
    <w:basedOn w:val="DefaultParagraphFont"/>
    <w:rsid w:val="00F51FC9"/>
  </w:style>
  <w:style w:type="character" w:customStyle="1" w:styleId="text-group">
    <w:name w:val="text-group"/>
    <w:basedOn w:val="DefaultParagraphFont"/>
    <w:rsid w:val="00F51FC9"/>
  </w:style>
  <w:style w:type="character" w:customStyle="1" w:styleId="isbn-divider">
    <w:name w:val="isbn-divider"/>
    <w:basedOn w:val="DefaultParagraphFont"/>
    <w:rsid w:val="00F51FC9"/>
  </w:style>
  <w:style w:type="character" w:customStyle="1" w:styleId="given-names">
    <w:name w:val="given-names"/>
    <w:basedOn w:val="DefaultParagraphFont"/>
    <w:rsid w:val="00F51FC9"/>
  </w:style>
  <w:style w:type="character" w:customStyle="1" w:styleId="surname">
    <w:name w:val="surname"/>
    <w:basedOn w:val="DefaultParagraphFont"/>
    <w:rsid w:val="00F51FC9"/>
  </w:style>
  <w:style w:type="character" w:customStyle="1" w:styleId="intentjournalissn">
    <w:name w:val="intent_journal_issn"/>
    <w:basedOn w:val="DefaultParagraphFont"/>
    <w:rsid w:val="00F51FC9"/>
  </w:style>
  <w:style w:type="character" w:customStyle="1" w:styleId="titleauthoretc">
    <w:name w:val="titleauthoretc"/>
    <w:basedOn w:val="DefaultParagraphFont"/>
    <w:rsid w:val="00F51FC9"/>
  </w:style>
  <w:style w:type="paragraph" w:customStyle="1" w:styleId="a6">
    <w:name w:val="نمط"/>
    <w:rsid w:val="00F51FC9"/>
    <w:pPr>
      <w:widowControl w:val="0"/>
      <w:autoSpaceDE w:val="0"/>
      <w:autoSpaceDN w:val="0"/>
      <w:adjustRightInd w:val="0"/>
    </w:pPr>
    <w:rPr>
      <w:sz w:val="24"/>
      <w:szCs w:val="24"/>
    </w:rPr>
  </w:style>
  <w:style w:type="character" w:styleId="FollowedHyperlink">
    <w:name w:val="FollowedHyperlink"/>
    <w:rsid w:val="00F51FC9"/>
    <w:rPr>
      <w:color w:val="800080"/>
      <w:u w:val="single"/>
    </w:rPr>
  </w:style>
  <w:style w:type="character" w:customStyle="1" w:styleId="sehl">
    <w:name w:val="sehl"/>
    <w:basedOn w:val="DefaultParagraphFont"/>
    <w:rsid w:val="00F51FC9"/>
  </w:style>
  <w:style w:type="character" w:customStyle="1" w:styleId="bindingandrelease">
    <w:name w:val="bindingandrelease"/>
    <w:basedOn w:val="DefaultParagraphFont"/>
    <w:rsid w:val="00F51FC9"/>
  </w:style>
  <w:style w:type="character" w:customStyle="1" w:styleId="Subtitle1">
    <w:name w:val="Subtitle1"/>
    <w:basedOn w:val="DefaultParagraphFont"/>
    <w:rsid w:val="00F51FC9"/>
  </w:style>
  <w:style w:type="paragraph" w:customStyle="1" w:styleId="last">
    <w:name w:val="last"/>
    <w:basedOn w:val="Normal"/>
    <w:rsid w:val="00F51FC9"/>
    <w:pPr>
      <w:bidi w:val="0"/>
      <w:spacing w:before="100" w:beforeAutospacing="1" w:after="100" w:afterAutospacing="1"/>
    </w:pPr>
    <w:rPr>
      <w:lang w:eastAsia="en-US"/>
    </w:rPr>
  </w:style>
  <w:style w:type="character" w:customStyle="1" w:styleId="journaltitle">
    <w:name w:val="journaltitle"/>
    <w:rsid w:val="00F51FC9"/>
  </w:style>
  <w:style w:type="paragraph" w:customStyle="1" w:styleId="icon--meta-keyline">
    <w:name w:val="icon--meta-keyline"/>
    <w:basedOn w:val="Normal"/>
    <w:rsid w:val="00F51FC9"/>
    <w:pPr>
      <w:bidi w:val="0"/>
      <w:spacing w:before="100" w:beforeAutospacing="1" w:after="100" w:afterAutospacing="1"/>
    </w:pPr>
    <w:rPr>
      <w:lang w:eastAsia="en-US"/>
    </w:rPr>
  </w:style>
  <w:style w:type="character" w:customStyle="1" w:styleId="articlecitationyear">
    <w:name w:val="articlecitation_year"/>
    <w:rsid w:val="00F51FC9"/>
  </w:style>
  <w:style w:type="character" w:customStyle="1" w:styleId="articlecitationvolume">
    <w:name w:val="articlecitation_volume"/>
    <w:rsid w:val="00F51FC9"/>
  </w:style>
  <w:style w:type="character" w:customStyle="1" w:styleId="articlecitationpages">
    <w:name w:val="articlecitation_pages"/>
    <w:rsid w:val="00F51FC9"/>
  </w:style>
  <w:style w:type="character" w:customStyle="1" w:styleId="nlmedition">
    <w:name w:val="nlm_edition"/>
    <w:rsid w:val="00F51FC9"/>
  </w:style>
  <w:style w:type="character" w:customStyle="1" w:styleId="hlfld-contribauthor">
    <w:name w:val="hlfld-contribauthor"/>
    <w:rsid w:val="00F51FC9"/>
  </w:style>
  <w:style w:type="character" w:customStyle="1" w:styleId="hlfld-title">
    <w:name w:val="hlfld-title"/>
    <w:rsid w:val="00F51FC9"/>
  </w:style>
  <w:style w:type="character" w:customStyle="1" w:styleId="tlid-translation">
    <w:name w:val="tlid-translation"/>
    <w:basedOn w:val="DefaultParagraphFont"/>
    <w:rsid w:val="00F103F3"/>
  </w:style>
  <w:style w:type="paragraph" w:styleId="HTMLPreformatted">
    <w:name w:val="HTML Preformatted"/>
    <w:basedOn w:val="Normal"/>
    <w:link w:val="HTMLPreformattedChar"/>
    <w:unhideWhenUsed/>
    <w:rsid w:val="00F1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F103F3"/>
    <w:rPr>
      <w:rFonts w:ascii="Courier New" w:hAnsi="Courier New" w:cs="Courier New"/>
    </w:rPr>
  </w:style>
  <w:style w:type="paragraph" w:customStyle="1" w:styleId="5wjy">
    <w:name w:val="_5wjy"/>
    <w:basedOn w:val="Normal"/>
    <w:rsid w:val="007C64A4"/>
    <w:pPr>
      <w:bidi w:val="0"/>
      <w:spacing w:before="100" w:beforeAutospacing="1" w:after="100" w:afterAutospacing="1"/>
    </w:pPr>
    <w:rPr>
      <w:lang w:eastAsia="en-US"/>
    </w:rPr>
  </w:style>
  <w:style w:type="paragraph" w:customStyle="1" w:styleId="Pa55">
    <w:name w:val="Pa55"/>
    <w:basedOn w:val="Default"/>
    <w:next w:val="Default"/>
    <w:uiPriority w:val="99"/>
    <w:rsid w:val="007C64A4"/>
    <w:pPr>
      <w:spacing w:line="141" w:lineRule="atLeast"/>
    </w:pPr>
    <w:rPr>
      <w:rFonts w:ascii="Frutiger 45 Light" w:eastAsia="Calibri" w:hAnsi="Frutiger 45 Light" w:cs="Arial"/>
      <w:sz w:val="24"/>
      <w:szCs w:val="24"/>
    </w:rPr>
  </w:style>
  <w:style w:type="paragraph" w:customStyle="1" w:styleId="author">
    <w:name w:val="author"/>
    <w:basedOn w:val="Normal"/>
    <w:rsid w:val="007C64A4"/>
    <w:pPr>
      <w:bidi w:val="0"/>
      <w:spacing w:before="100" w:beforeAutospacing="1" w:after="100" w:afterAutospacing="1"/>
    </w:pPr>
    <w:rPr>
      <w:lang w:eastAsia="en-US"/>
    </w:rPr>
  </w:style>
  <w:style w:type="character" w:customStyle="1" w:styleId="a-size-large">
    <w:name w:val="a-size-large"/>
    <w:rsid w:val="007C64A4"/>
  </w:style>
  <w:style w:type="character" w:customStyle="1" w:styleId="ff3">
    <w:name w:val="ff3"/>
    <w:rsid w:val="007C64A4"/>
  </w:style>
  <w:style w:type="character" w:customStyle="1" w:styleId="articlebreadcrumbs">
    <w:name w:val="article__breadcrumbs"/>
    <w:rsid w:val="007C64A4"/>
  </w:style>
  <w:style w:type="character" w:customStyle="1" w:styleId="author-list">
    <w:name w:val="author-list"/>
    <w:rsid w:val="007C64A4"/>
  </w:style>
  <w:style w:type="character" w:customStyle="1" w:styleId="oecd-shared-footercopyright-first">
    <w:name w:val="oecd-shared-footer__copyright-first"/>
    <w:rsid w:val="007C64A4"/>
  </w:style>
  <w:style w:type="character" w:customStyle="1" w:styleId="oecd-shared-footercopyright-second">
    <w:name w:val="oecd-shared-footer__copyright-second"/>
    <w:rsid w:val="007C64A4"/>
  </w:style>
  <w:style w:type="paragraph" w:styleId="List">
    <w:name w:val="List"/>
    <w:basedOn w:val="Normal"/>
    <w:rsid w:val="001F058C"/>
    <w:pPr>
      <w:overflowPunct w:val="0"/>
      <w:autoSpaceDE w:val="0"/>
      <w:autoSpaceDN w:val="0"/>
      <w:adjustRightInd w:val="0"/>
      <w:ind w:left="360" w:hanging="360"/>
      <w:textAlignment w:val="baseline"/>
    </w:pPr>
    <w:rPr>
      <w:sz w:val="20"/>
      <w:szCs w:val="20"/>
      <w:lang w:eastAsia="en-US"/>
    </w:rPr>
  </w:style>
  <w:style w:type="paragraph" w:styleId="List2">
    <w:name w:val="List 2"/>
    <w:basedOn w:val="Normal"/>
    <w:rsid w:val="001F058C"/>
    <w:pPr>
      <w:overflowPunct w:val="0"/>
      <w:autoSpaceDE w:val="0"/>
      <w:autoSpaceDN w:val="0"/>
      <w:adjustRightInd w:val="0"/>
      <w:ind w:left="720" w:hanging="360"/>
      <w:textAlignment w:val="baseline"/>
    </w:pPr>
    <w:rPr>
      <w:sz w:val="20"/>
      <w:szCs w:val="20"/>
      <w:lang w:eastAsia="en-US"/>
    </w:rPr>
  </w:style>
  <w:style w:type="paragraph" w:styleId="List3">
    <w:name w:val="List 3"/>
    <w:basedOn w:val="Normal"/>
    <w:rsid w:val="001F058C"/>
    <w:pPr>
      <w:bidi w:val="0"/>
      <w:ind w:left="849" w:hanging="283"/>
    </w:pPr>
    <w:rPr>
      <w:rFonts w:eastAsia="SimSun"/>
      <w:lang w:eastAsia="zh-CN"/>
    </w:rPr>
  </w:style>
  <w:style w:type="character" w:customStyle="1" w:styleId="2Char1">
    <w:name w:val="نص أساسي بمسافة بادئة 2 Char1"/>
    <w:basedOn w:val="DefaultParagraphFont"/>
    <w:uiPriority w:val="99"/>
    <w:semiHidden/>
    <w:rsid w:val="001F058C"/>
  </w:style>
  <w:style w:type="character" w:customStyle="1" w:styleId="Char1">
    <w:name w:val="نص تعليق ختامي Char1"/>
    <w:basedOn w:val="DefaultParagraphFont"/>
    <w:uiPriority w:val="99"/>
    <w:semiHidden/>
    <w:rsid w:val="001F058C"/>
    <w:rPr>
      <w:sz w:val="20"/>
      <w:szCs w:val="20"/>
    </w:rPr>
  </w:style>
  <w:style w:type="character" w:customStyle="1" w:styleId="Char10">
    <w:name w:val="نص في بالون Char1"/>
    <w:basedOn w:val="DefaultParagraphFont"/>
    <w:uiPriority w:val="99"/>
    <w:semiHidden/>
    <w:rsid w:val="001F058C"/>
    <w:rPr>
      <w:rFonts w:ascii="Tahoma" w:hAnsi="Tahoma" w:cs="Tahoma"/>
      <w:sz w:val="16"/>
      <w:szCs w:val="16"/>
    </w:rPr>
  </w:style>
  <w:style w:type="table" w:customStyle="1" w:styleId="GridTableLight">
    <w:name w:val="Grid Table Light"/>
    <w:basedOn w:val="TableNormal"/>
    <w:uiPriority w:val="40"/>
    <w:rsid w:val="001F058C"/>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DefaultParagraphFont"/>
    <w:rsid w:val="00860331"/>
    <w:rPr>
      <w:rFonts w:ascii="SakkalMajalla-Bold" w:hAnsi="SakkalMajalla-Bold" w:hint="default"/>
      <w:b/>
      <w:bCs/>
      <w:i w:val="0"/>
      <w:iCs w:val="0"/>
      <w:color w:val="000000"/>
      <w:sz w:val="30"/>
      <w:szCs w:val="30"/>
    </w:rPr>
  </w:style>
  <w:style w:type="character" w:customStyle="1" w:styleId="ListParagraphChar">
    <w:name w:val="List Paragraph Char"/>
    <w:link w:val="ListParagraph"/>
    <w:uiPriority w:val="34"/>
    <w:rsid w:val="00860331"/>
    <w:rPr>
      <w:rFonts w:eastAsia="SimSun"/>
      <w:sz w:val="24"/>
      <w:szCs w:val="24"/>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lassic 1" w:uiPriority="0"/>
    <w:lsdException w:name="Table Colorful 3" w:uiPriority="0"/>
    <w:lsdException w:name="Table 3D effects 3" w:uiPriority="0"/>
    <w:lsdException w:name="Table Elegant" w:uiPriority="0"/>
    <w:lsdException w:name="Table Subtle 1"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uiPriority w:val="9"/>
    <w:qFormat/>
    <w:pPr>
      <w:keepNext/>
      <w:outlineLvl w:val="0"/>
    </w:pPr>
    <w:rPr>
      <w:rFonts w:cs="Arabic Transparent"/>
      <w:b/>
      <w:bCs/>
      <w:sz w:val="20"/>
      <w:szCs w:val="20"/>
    </w:rPr>
  </w:style>
  <w:style w:type="paragraph" w:styleId="Heading2">
    <w:name w:val="heading 2"/>
    <w:basedOn w:val="Normal"/>
    <w:next w:val="Normal"/>
    <w:link w:val="Heading2Char"/>
    <w:uiPriority w:val="9"/>
    <w:qFormat/>
    <w:rsid w:val="00663198"/>
    <w:pPr>
      <w:keepNext/>
      <w:jc w:val="right"/>
      <w:outlineLvl w:val="1"/>
    </w:pPr>
    <w:rPr>
      <w:rFonts w:cs="Simplified Arabic"/>
      <w:b/>
      <w:bCs/>
      <w:sz w:val="36"/>
      <w:szCs w:val="36"/>
      <w:lang w:eastAsia="en-US" w:bidi="ar-EG"/>
    </w:rPr>
  </w:style>
  <w:style w:type="paragraph" w:styleId="Heading3">
    <w:name w:val="heading 3"/>
    <w:basedOn w:val="Normal"/>
    <w:next w:val="Normal"/>
    <w:link w:val="Heading3Char"/>
    <w:qFormat/>
    <w:pPr>
      <w:keepNext/>
      <w:ind w:right="720"/>
      <w:outlineLvl w:val="2"/>
    </w:pPr>
    <w:rPr>
      <w:rFonts w:cs="Traditional Arabic"/>
      <w:sz w:val="32"/>
      <w:szCs w:val="32"/>
      <w:lang w:eastAsia="en-US"/>
    </w:rPr>
  </w:style>
  <w:style w:type="paragraph" w:styleId="Heading4">
    <w:name w:val="heading 4"/>
    <w:basedOn w:val="Normal"/>
    <w:next w:val="Normal"/>
    <w:link w:val="Heading4Char"/>
    <w:uiPriority w:val="9"/>
    <w:qFormat/>
    <w:rsid w:val="00663198"/>
    <w:pPr>
      <w:keepNext/>
      <w:ind w:left="360"/>
      <w:jc w:val="both"/>
      <w:outlineLvl w:val="3"/>
    </w:pPr>
    <w:rPr>
      <w:rFonts w:ascii="Arial" w:hAnsi="Arial" w:cs="Arial"/>
      <w:b/>
      <w:bCs/>
      <w:sz w:val="28"/>
      <w:szCs w:val="28"/>
      <w:lang w:eastAsia="en-US"/>
    </w:rPr>
  </w:style>
  <w:style w:type="paragraph" w:styleId="Heading5">
    <w:name w:val="heading 5"/>
    <w:basedOn w:val="Normal"/>
    <w:next w:val="Normal"/>
    <w:link w:val="Heading5Char"/>
    <w:uiPriority w:val="9"/>
    <w:qFormat/>
    <w:pPr>
      <w:spacing w:before="240" w:after="60"/>
      <w:outlineLvl w:val="4"/>
    </w:pPr>
    <w:rPr>
      <w:b/>
      <w:bCs/>
      <w:i/>
      <w:iCs/>
      <w:sz w:val="26"/>
      <w:szCs w:val="26"/>
      <w:lang w:eastAsia="en-US"/>
    </w:rPr>
  </w:style>
  <w:style w:type="paragraph" w:styleId="Heading6">
    <w:name w:val="heading 6"/>
    <w:basedOn w:val="Normal"/>
    <w:next w:val="Normal"/>
    <w:link w:val="Heading6Char"/>
    <w:uiPriority w:val="9"/>
    <w:qFormat/>
    <w:rsid w:val="00663198"/>
    <w:pPr>
      <w:bidi w:val="0"/>
      <w:spacing w:before="240" w:after="60"/>
      <w:outlineLvl w:val="5"/>
    </w:pPr>
    <w:rPr>
      <w:b/>
      <w:bCs/>
      <w:sz w:val="22"/>
      <w:szCs w:val="22"/>
      <w:lang w:eastAsia="en-US"/>
    </w:rPr>
  </w:style>
  <w:style w:type="paragraph" w:styleId="Heading7">
    <w:name w:val="heading 7"/>
    <w:basedOn w:val="Normal"/>
    <w:next w:val="Normal"/>
    <w:link w:val="Heading7Char"/>
    <w:uiPriority w:val="9"/>
    <w:qFormat/>
    <w:rsid w:val="00663198"/>
    <w:pPr>
      <w:keepNext/>
      <w:ind w:left="1080"/>
      <w:jc w:val="both"/>
      <w:outlineLvl w:val="6"/>
    </w:pPr>
    <w:rPr>
      <w:rFonts w:ascii="Arial" w:hAnsi="Arial" w:cs="Arial"/>
      <w:b/>
      <w:bCs/>
      <w:sz w:val="28"/>
      <w:szCs w:val="28"/>
      <w:lang w:eastAsia="en-US"/>
    </w:rPr>
  </w:style>
  <w:style w:type="paragraph" w:styleId="Heading8">
    <w:name w:val="heading 8"/>
    <w:basedOn w:val="Normal"/>
    <w:next w:val="Normal"/>
    <w:link w:val="Heading8Char"/>
    <w:uiPriority w:val="9"/>
    <w:qFormat/>
    <w:pPr>
      <w:keepNext/>
      <w:ind w:right="720"/>
      <w:outlineLvl w:val="7"/>
    </w:pPr>
    <w:rPr>
      <w:rFonts w:cs="Traditional Arabic"/>
      <w:b/>
      <w:bCs/>
      <w:sz w:val="32"/>
      <w:szCs w:val="32"/>
      <w:lang w:eastAsia="en-US"/>
    </w:rPr>
  </w:style>
  <w:style w:type="paragraph" w:styleId="Heading9">
    <w:name w:val="heading 9"/>
    <w:basedOn w:val="Normal"/>
    <w:next w:val="Normal"/>
    <w:link w:val="Heading9Char"/>
    <w:uiPriority w:val="9"/>
    <w:qFormat/>
    <w:pPr>
      <w:keepNext/>
      <w:ind w:right="720"/>
      <w:jc w:val="lowKashida"/>
      <w:outlineLvl w:val="8"/>
    </w:pPr>
    <w:rPr>
      <w:rFonts w:cs="Traditional Arabic"/>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1B47"/>
    <w:rPr>
      <w:rFonts w:cs="Arabic Transparent"/>
      <w:b/>
      <w:bCs/>
      <w:lang w:val="en-US" w:eastAsia="ar-SA" w:bidi="ar-SA"/>
    </w:rPr>
  </w:style>
  <w:style w:type="character" w:customStyle="1" w:styleId="Heading2Char">
    <w:name w:val="Heading 2 Char"/>
    <w:link w:val="Heading2"/>
    <w:uiPriority w:val="9"/>
    <w:locked/>
    <w:rsid w:val="00EC71C5"/>
    <w:rPr>
      <w:rFonts w:cs="Simplified Arabic"/>
      <w:b/>
      <w:bCs/>
      <w:sz w:val="36"/>
      <w:szCs w:val="36"/>
      <w:lang w:bidi="ar-EG"/>
    </w:rPr>
  </w:style>
  <w:style w:type="character" w:customStyle="1" w:styleId="Heading3Char">
    <w:name w:val="Heading 3 Char"/>
    <w:link w:val="Heading3"/>
    <w:locked/>
    <w:rsid w:val="00EC71C5"/>
    <w:rPr>
      <w:rFonts w:cs="Traditional Arabic"/>
      <w:sz w:val="32"/>
      <w:szCs w:val="32"/>
    </w:rPr>
  </w:style>
  <w:style w:type="paragraph" w:styleId="BodyText">
    <w:name w:val="Body Text"/>
    <w:aliases w:val="Body Text Char Char Char Char Char Char Char Char Char,Body Text Char Char Char Char Char Char Char,Body Text Char Char Char Char Char Char Char Char Char Char Char"/>
    <w:basedOn w:val="Normal"/>
    <w:link w:val="BodyTextChar"/>
    <w:pPr>
      <w:bidi w:val="0"/>
      <w:jc w:val="lowKashida"/>
    </w:pPr>
    <w:rPr>
      <w:sz w:val="21"/>
      <w:szCs w:val="21"/>
    </w:rPr>
  </w:style>
  <w:style w:type="character" w:customStyle="1" w:styleId="BodyTextChar">
    <w:name w:val="Body Text Char"/>
    <w:aliases w:val="Body Text Char Char Char Char Char Char Char Char Char Char,Body Text Char Char Char Char Char Char Char Char,Body Text Char Char Char Char Char Char Char Char Char Char Char Char"/>
    <w:link w:val="BodyText"/>
    <w:rsid w:val="00EC71C5"/>
    <w:rPr>
      <w:sz w:val="21"/>
      <w:szCs w:val="21"/>
      <w:lang w:eastAsia="ar-SA"/>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891266"/>
    <w:rPr>
      <w:sz w:val="24"/>
      <w:szCs w:val="24"/>
      <w:lang w:eastAsia="ar-SA"/>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uiPriority w:val="99"/>
    <w:rsid w:val="00891266"/>
    <w:rPr>
      <w:sz w:val="24"/>
      <w:szCs w:val="24"/>
      <w:lang w:eastAsia="ar-SA"/>
    </w:rPr>
  </w:style>
  <w:style w:type="character" w:customStyle="1" w:styleId="a0">
    <w:name w:val="a"/>
    <w:basedOn w:val="DefaultParagraphFont"/>
  </w:style>
  <w:style w:type="character" w:styleId="Hyperlink">
    <w:name w:val="Hyperlink"/>
    <w:uiPriority w:val="99"/>
    <w:rPr>
      <w:strike w:val="0"/>
      <w:dstrike w:val="0"/>
      <w:color w:val="0000FF"/>
      <w:u w:val="none"/>
      <w:effect w:val="none"/>
    </w:rPr>
  </w:style>
  <w:style w:type="paragraph" w:styleId="BlockText">
    <w:name w:val="Block Text"/>
    <w:basedOn w:val="Normal"/>
    <w:pPr>
      <w:ind w:left="282" w:right="648"/>
      <w:jc w:val="lowKashida"/>
    </w:pPr>
    <w:rPr>
      <w:rFonts w:cs="Traditional Arabic"/>
      <w:b/>
      <w:bCs/>
      <w:sz w:val="32"/>
      <w:szCs w:val="32"/>
      <w:lang w:eastAsia="en-US"/>
    </w:rPr>
  </w:style>
  <w:style w:type="paragraph" w:styleId="BodyTextIndent">
    <w:name w:val="Body Text Indent"/>
    <w:basedOn w:val="Normal"/>
    <w:link w:val="BodyTextIndentChar"/>
    <w:pPr>
      <w:ind w:left="290"/>
      <w:jc w:val="lowKashida"/>
    </w:pPr>
    <w:rPr>
      <w:rFonts w:ascii="News701 BT" w:hAnsi="News701 BT" w:cs="Traditional Arabic"/>
      <w:sz w:val="32"/>
      <w:szCs w:val="32"/>
      <w:lang w:eastAsia="en-US"/>
    </w:rPr>
  </w:style>
  <w:style w:type="character" w:customStyle="1" w:styleId="BodyTextIndentChar">
    <w:name w:val="Body Text Indent Char"/>
    <w:link w:val="BodyTextIndent"/>
    <w:rsid w:val="00EC71C5"/>
    <w:rPr>
      <w:rFonts w:ascii="News701 BT" w:hAnsi="News701 BT" w:cs="Traditional Arabic"/>
      <w:sz w:val="32"/>
      <w:szCs w:val="32"/>
    </w:rPr>
  </w:style>
  <w:style w:type="paragraph" w:styleId="BodyTextIndent2">
    <w:name w:val="Body Text Indent 2"/>
    <w:basedOn w:val="Normal"/>
    <w:link w:val="BodyTextIndent2Char"/>
    <w:uiPriority w:val="99"/>
    <w:pPr>
      <w:ind w:left="1010" w:hanging="650"/>
      <w:jc w:val="lowKashida"/>
    </w:pPr>
    <w:rPr>
      <w:rFonts w:cs="Traditional Arabic"/>
      <w:sz w:val="32"/>
      <w:szCs w:val="32"/>
      <w:lang w:eastAsia="en-US"/>
    </w:rPr>
  </w:style>
  <w:style w:type="paragraph" w:styleId="BodyTextIndent3">
    <w:name w:val="Body Text Indent 3"/>
    <w:basedOn w:val="Normal"/>
    <w:link w:val="BodyTextIndent3Char"/>
    <w:pPr>
      <w:ind w:firstLine="650"/>
      <w:jc w:val="lowKashida"/>
    </w:pPr>
    <w:rPr>
      <w:rFonts w:cs="Traditional Arabic"/>
      <w:b/>
      <w:bCs/>
      <w:sz w:val="32"/>
      <w:szCs w:val="32"/>
      <w:lang w:eastAsia="en-US"/>
    </w:rPr>
  </w:style>
  <w:style w:type="character" w:styleId="PageNumber">
    <w:name w:val="page number"/>
    <w:basedOn w:val="DefaultParagraphFont"/>
  </w:style>
  <w:style w:type="paragraph" w:styleId="Title">
    <w:name w:val="Title"/>
    <w:basedOn w:val="Normal"/>
    <w:link w:val="TitleChar"/>
    <w:uiPriority w:val="10"/>
    <w:qFormat/>
    <w:rsid w:val="00663198"/>
    <w:pPr>
      <w:jc w:val="center"/>
    </w:pPr>
    <w:rPr>
      <w:rFonts w:cs="Simplified Arabic"/>
      <w:b/>
      <w:bCs/>
      <w:sz w:val="36"/>
      <w:szCs w:val="36"/>
      <w:lang w:eastAsia="en-US" w:bidi="ar-EG"/>
    </w:rPr>
  </w:style>
  <w:style w:type="paragraph" w:styleId="BodyText2">
    <w:name w:val="Body Text 2"/>
    <w:basedOn w:val="Normal"/>
    <w:link w:val="BodyText2Char"/>
    <w:uiPriority w:val="99"/>
    <w:rsid w:val="00663198"/>
    <w:pPr>
      <w:spacing w:after="120" w:line="480" w:lineRule="auto"/>
    </w:pPr>
  </w:style>
  <w:style w:type="character" w:customStyle="1" w:styleId="BodyText2Char">
    <w:name w:val="Body Text 2 Char"/>
    <w:link w:val="BodyText2"/>
    <w:uiPriority w:val="99"/>
    <w:locked/>
    <w:rsid w:val="00EC71C5"/>
    <w:rPr>
      <w:sz w:val="24"/>
      <w:szCs w:val="24"/>
      <w:lang w:eastAsia="ar-SA"/>
    </w:rPr>
  </w:style>
  <w:style w:type="table" w:styleId="TableGrid">
    <w:name w:val="Table Grid"/>
    <w:basedOn w:val="TableNormal"/>
    <w:uiPriority w:val="39"/>
    <w:rsid w:val="00663198"/>
    <w:rPr>
      <w:rFonts w:cs="Simplified Arabic"/>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BodyText3">
    <w:name w:val="Body Text 3"/>
    <w:basedOn w:val="Normal"/>
    <w:link w:val="BodyText3Char"/>
    <w:rsid w:val="00B028F6"/>
    <w:pPr>
      <w:spacing w:after="120"/>
    </w:pPr>
    <w:rPr>
      <w:sz w:val="16"/>
      <w:szCs w:val="16"/>
    </w:rPr>
  </w:style>
  <w:style w:type="character" w:customStyle="1" w:styleId="BodyText3Char">
    <w:name w:val="Body Text 3 Char"/>
    <w:link w:val="BodyText3"/>
    <w:rsid w:val="00121180"/>
    <w:rPr>
      <w:sz w:val="16"/>
      <w:szCs w:val="16"/>
      <w:lang w:eastAsia="ar-SA"/>
    </w:rPr>
  </w:style>
  <w:style w:type="character" w:customStyle="1" w:styleId="medium-font1">
    <w:name w:val="medium-font1"/>
    <w:rsid w:val="00B028F6"/>
    <w:rPr>
      <w:sz w:val="19"/>
      <w:szCs w:val="19"/>
    </w:rPr>
  </w:style>
  <w:style w:type="paragraph" w:styleId="FootnoteText">
    <w:name w:val="footnote text"/>
    <w:aliases w:val="Char,Char Char Char Char Char,Char Char Char,Char Char Char Char,single space,footnote text,fn,FOOTNOTES,Footnote,Footnote Text qer,نص حاشية سفلية Char Char,نص حاشية سفلية Char Char Char Char Char Char Char Char, Char Char Char,Car"/>
    <w:basedOn w:val="Normal"/>
    <w:link w:val="FootnoteTextChar1"/>
    <w:qFormat/>
    <w:rsid w:val="005938D6"/>
    <w:rPr>
      <w:sz w:val="20"/>
      <w:szCs w:val="20"/>
      <w:lang w:eastAsia="en-US"/>
    </w:rPr>
  </w:style>
  <w:style w:type="character" w:customStyle="1" w:styleId="FootnoteTextChar1">
    <w:name w:val="Footnote Text Char1"/>
    <w:aliases w:val="Char Char,Char Char Char Char Char Char,Char Char Char Char1,Char Char Char Char Char1,single space Char,footnote text Char,fn Char,FOOTNOTES Char,Footnote Char,Footnote Text qer Char,نص حاشية سفلية Char Char Char,Car Char"/>
    <w:link w:val="FootnoteText"/>
    <w:rsid w:val="00EC71C5"/>
  </w:style>
  <w:style w:type="character" w:styleId="FootnoteReference">
    <w:name w:val="footnote reference"/>
    <w:aliases w:val="(Footnote Reference)"/>
    <w:rsid w:val="00FC5FC7"/>
    <w:rPr>
      <w:vertAlign w:val="superscript"/>
    </w:rPr>
  </w:style>
  <w:style w:type="paragraph" w:styleId="ListParagraph">
    <w:name w:val="List Paragraph"/>
    <w:basedOn w:val="Normal"/>
    <w:link w:val="ListParagraphChar"/>
    <w:uiPriority w:val="34"/>
    <w:qFormat/>
    <w:rsid w:val="00D81B47"/>
    <w:pPr>
      <w:ind w:left="720"/>
    </w:pPr>
    <w:rPr>
      <w:rFonts w:eastAsia="SimSun"/>
      <w:lang w:eastAsia="zh-CN" w:bidi="ar-EG"/>
    </w:rPr>
  </w:style>
  <w:style w:type="paragraph" w:styleId="PlainText">
    <w:name w:val="Plain Text"/>
    <w:basedOn w:val="Normal"/>
    <w:next w:val="Normal"/>
    <w:link w:val="PlainTextChar"/>
    <w:rsid w:val="00891266"/>
    <w:pPr>
      <w:autoSpaceDE w:val="0"/>
      <w:autoSpaceDN w:val="0"/>
      <w:bidi w:val="0"/>
      <w:adjustRightInd w:val="0"/>
    </w:pPr>
    <w:rPr>
      <w:rFonts w:ascii="TimesNewRoman" w:hAnsi="TimesNewRoman"/>
      <w:lang w:eastAsia="en-US"/>
    </w:rPr>
  </w:style>
  <w:style w:type="character" w:customStyle="1" w:styleId="PlainTextChar">
    <w:name w:val="Plain Text Char"/>
    <w:link w:val="PlainText"/>
    <w:rsid w:val="00891266"/>
    <w:rPr>
      <w:rFonts w:ascii="TimesNewRoman" w:hAnsi="TimesNewRoman"/>
      <w:sz w:val="24"/>
      <w:szCs w:val="24"/>
    </w:rPr>
  </w:style>
  <w:style w:type="paragraph" w:customStyle="1" w:styleId="Default">
    <w:name w:val="Default"/>
    <w:rsid w:val="00891266"/>
    <w:pPr>
      <w:autoSpaceDE w:val="0"/>
      <w:autoSpaceDN w:val="0"/>
      <w:adjustRightInd w:val="0"/>
    </w:pPr>
    <w:rPr>
      <w:rFonts w:ascii="TimesNewRoman" w:hAnsi="TimesNewRoman" w:cs="TimesNewRoman"/>
    </w:rPr>
  </w:style>
  <w:style w:type="paragraph" w:styleId="BalloonText">
    <w:name w:val="Balloon Text"/>
    <w:basedOn w:val="Normal"/>
    <w:link w:val="BalloonTextChar"/>
    <w:uiPriority w:val="99"/>
    <w:unhideWhenUsed/>
    <w:rsid w:val="00891266"/>
    <w:rPr>
      <w:rFonts w:ascii="Tahoma" w:hAnsi="Tahoma" w:cs="Tahoma"/>
      <w:sz w:val="16"/>
      <w:szCs w:val="16"/>
      <w:lang w:eastAsia="en-US"/>
    </w:rPr>
  </w:style>
  <w:style w:type="character" w:customStyle="1" w:styleId="BalloonTextChar">
    <w:name w:val="Balloon Text Char"/>
    <w:link w:val="BalloonText"/>
    <w:uiPriority w:val="99"/>
    <w:rsid w:val="00891266"/>
    <w:rPr>
      <w:rFonts w:ascii="Tahoma" w:hAnsi="Tahoma" w:cs="Tahoma"/>
      <w:sz w:val="16"/>
      <w:szCs w:val="16"/>
    </w:rPr>
  </w:style>
  <w:style w:type="character" w:customStyle="1" w:styleId="shorttext">
    <w:name w:val="short_text"/>
    <w:rsid w:val="00891266"/>
  </w:style>
  <w:style w:type="character" w:customStyle="1" w:styleId="hps">
    <w:name w:val="hps"/>
    <w:rsid w:val="00891266"/>
  </w:style>
  <w:style w:type="paragraph" w:styleId="NormalWeb">
    <w:name w:val="Normal (Web)"/>
    <w:basedOn w:val="Normal"/>
    <w:uiPriority w:val="99"/>
    <w:unhideWhenUsed/>
    <w:rsid w:val="00891266"/>
    <w:pPr>
      <w:bidi w:val="0"/>
      <w:spacing w:before="100" w:beforeAutospacing="1" w:after="100" w:afterAutospacing="1"/>
    </w:pPr>
    <w:rPr>
      <w:lang w:eastAsia="en-US"/>
    </w:rPr>
  </w:style>
  <w:style w:type="paragraph" w:styleId="Caption">
    <w:name w:val="caption"/>
    <w:basedOn w:val="Normal"/>
    <w:next w:val="Normal"/>
    <w:unhideWhenUsed/>
    <w:qFormat/>
    <w:rsid w:val="00891266"/>
    <w:pPr>
      <w:spacing w:after="200"/>
    </w:pPr>
    <w:rPr>
      <w:rFonts w:ascii="Calibri" w:hAnsi="Calibri" w:cs="Arial"/>
      <w:b/>
      <w:bCs/>
      <w:color w:val="4F81BD"/>
      <w:sz w:val="18"/>
      <w:szCs w:val="18"/>
      <w:lang w:eastAsia="en-US"/>
    </w:rPr>
  </w:style>
  <w:style w:type="paragraph" w:styleId="DocumentMap">
    <w:name w:val="Document Map"/>
    <w:basedOn w:val="Normal"/>
    <w:link w:val="DocumentMapChar"/>
    <w:semiHidden/>
    <w:unhideWhenUsed/>
    <w:rsid w:val="00891266"/>
    <w:rPr>
      <w:rFonts w:ascii="Tahoma" w:hAnsi="Tahoma" w:cs="Tahoma"/>
      <w:sz w:val="16"/>
      <w:szCs w:val="16"/>
      <w:lang w:eastAsia="en-US"/>
    </w:rPr>
  </w:style>
  <w:style w:type="character" w:customStyle="1" w:styleId="DocumentMapChar">
    <w:name w:val="Document Map Char"/>
    <w:link w:val="DocumentMap"/>
    <w:semiHidden/>
    <w:rsid w:val="00891266"/>
    <w:rPr>
      <w:rFonts w:ascii="Tahoma" w:hAnsi="Tahoma" w:cs="Tahoma"/>
      <w:sz w:val="16"/>
      <w:szCs w:val="16"/>
    </w:rPr>
  </w:style>
  <w:style w:type="character" w:customStyle="1" w:styleId="CharChar3">
    <w:name w:val="Char Char3"/>
    <w:rsid w:val="00EC71C5"/>
    <w:rPr>
      <w:rFonts w:ascii="Cambria" w:eastAsia="Times New Roman" w:hAnsi="Cambria" w:cs="Times New Roman"/>
      <w:b/>
      <w:bCs/>
      <w:kern w:val="32"/>
      <w:sz w:val="32"/>
      <w:szCs w:val="32"/>
    </w:rPr>
  </w:style>
  <w:style w:type="character" w:styleId="Emphasis">
    <w:name w:val="Emphasis"/>
    <w:uiPriority w:val="20"/>
    <w:qFormat/>
    <w:rsid w:val="00EC71C5"/>
    <w:rPr>
      <w:i/>
      <w:iCs/>
    </w:rPr>
  </w:style>
  <w:style w:type="character" w:styleId="Strong">
    <w:name w:val="Strong"/>
    <w:uiPriority w:val="22"/>
    <w:qFormat/>
    <w:rsid w:val="00EC71C5"/>
    <w:rPr>
      <w:b/>
      <w:bCs/>
    </w:rPr>
  </w:style>
  <w:style w:type="character" w:customStyle="1" w:styleId="CharChar2">
    <w:name w:val="Char Char2"/>
    <w:rsid w:val="00EC71C5"/>
    <w:rPr>
      <w:rFonts w:eastAsia="SimSun" w:cs="Traditional Arabic"/>
      <w:sz w:val="24"/>
      <w:szCs w:val="28"/>
      <w:lang w:eastAsia="zh-CN"/>
    </w:rPr>
  </w:style>
  <w:style w:type="paragraph" w:customStyle="1" w:styleId="1">
    <w:name w:val="العنوان1"/>
    <w:basedOn w:val="Normal"/>
    <w:autoRedefine/>
    <w:rsid w:val="00EC71C5"/>
    <w:pPr>
      <w:overflowPunct w:val="0"/>
      <w:autoSpaceDE w:val="0"/>
      <w:autoSpaceDN w:val="0"/>
      <w:adjustRightInd w:val="0"/>
      <w:jc w:val="lowKashida"/>
    </w:pPr>
    <w:rPr>
      <w:rFonts w:ascii="Simplified Arabic" w:hAnsi="Simplified Arabic" w:cs="Simplified Arabic"/>
      <w:sz w:val="28"/>
      <w:szCs w:val="28"/>
      <w:lang w:eastAsia="en-US" w:bidi="ar-LY"/>
    </w:rPr>
  </w:style>
  <w:style w:type="paragraph" w:customStyle="1" w:styleId="a1">
    <w:name w:val="جداول"/>
    <w:basedOn w:val="Normal"/>
    <w:rsid w:val="00EC71C5"/>
    <w:pPr>
      <w:overflowPunct w:val="0"/>
      <w:autoSpaceDE w:val="0"/>
      <w:autoSpaceDN w:val="0"/>
      <w:adjustRightInd w:val="0"/>
      <w:spacing w:before="200" w:after="120"/>
      <w:jc w:val="center"/>
      <w:textAlignment w:val="baseline"/>
    </w:pPr>
    <w:rPr>
      <w:rFonts w:cs="Arabic Transparent"/>
      <w:b/>
      <w:bCs/>
      <w:sz w:val="14"/>
      <w:lang w:eastAsia="zh-CN"/>
    </w:rPr>
  </w:style>
  <w:style w:type="character" w:customStyle="1" w:styleId="CharChar1">
    <w:name w:val="Char Char1"/>
    <w:rsid w:val="00EC71C5"/>
    <w:rPr>
      <w:sz w:val="24"/>
      <w:szCs w:val="24"/>
    </w:rPr>
  </w:style>
  <w:style w:type="paragraph" w:styleId="Subtitle">
    <w:name w:val="Subtitle"/>
    <w:basedOn w:val="Normal"/>
    <w:next w:val="Normal"/>
    <w:link w:val="SubtitleChar"/>
    <w:uiPriority w:val="11"/>
    <w:qFormat/>
    <w:rsid w:val="00EC71C5"/>
    <w:pPr>
      <w:spacing w:after="60"/>
      <w:jc w:val="center"/>
      <w:outlineLvl w:val="1"/>
    </w:pPr>
    <w:rPr>
      <w:rFonts w:ascii="Cambria" w:hAnsi="Cambria"/>
      <w:lang w:eastAsia="en-US"/>
    </w:rPr>
  </w:style>
  <w:style w:type="character" w:customStyle="1" w:styleId="SubtitleChar">
    <w:name w:val="Subtitle Char"/>
    <w:link w:val="Subtitle"/>
    <w:uiPriority w:val="11"/>
    <w:rsid w:val="00EC71C5"/>
    <w:rPr>
      <w:rFonts w:ascii="Cambria" w:hAnsi="Cambria"/>
      <w:sz w:val="24"/>
      <w:szCs w:val="24"/>
    </w:rPr>
  </w:style>
  <w:style w:type="character" w:customStyle="1" w:styleId="style6">
    <w:name w:val="style6"/>
    <w:rsid w:val="00EC71C5"/>
    <w:rPr>
      <w:rFonts w:cs="Times New Roman"/>
    </w:rPr>
  </w:style>
  <w:style w:type="character" w:customStyle="1" w:styleId="CharChar11">
    <w:name w:val="Char Char11"/>
    <w:aliases w:val="Char Char Char Char Char Char1,Char Char Char Char2,Char Char Char Char Char Char2"/>
    <w:locked/>
    <w:rsid w:val="00EC71C5"/>
  </w:style>
  <w:style w:type="character" w:customStyle="1" w:styleId="CharChar8">
    <w:name w:val="Char Char8"/>
    <w:locked/>
    <w:rsid w:val="00EC71C5"/>
    <w:rPr>
      <w:b/>
      <w:sz w:val="28"/>
      <w:lang w:eastAsia="ar-SA" w:bidi="ar-SA"/>
    </w:rPr>
  </w:style>
  <w:style w:type="character" w:customStyle="1" w:styleId="longtext">
    <w:name w:val="long_text"/>
    <w:rsid w:val="00EC71C5"/>
  </w:style>
  <w:style w:type="character" w:customStyle="1" w:styleId="st1">
    <w:name w:val="st1"/>
    <w:rsid w:val="00EC71C5"/>
  </w:style>
  <w:style w:type="character" w:customStyle="1" w:styleId="trans-target-highlight">
    <w:name w:val="trans-target-highlight"/>
    <w:rsid w:val="00EC71C5"/>
  </w:style>
  <w:style w:type="paragraph" w:styleId="NoSpacing">
    <w:name w:val="No Spacing"/>
    <w:link w:val="NoSpacingChar"/>
    <w:uiPriority w:val="1"/>
    <w:qFormat/>
    <w:rsid w:val="00121180"/>
    <w:rPr>
      <w:rFonts w:ascii="Calibri" w:eastAsia="Calibri" w:hAnsi="Calibri" w:cs="Arial"/>
      <w:sz w:val="22"/>
      <w:szCs w:val="22"/>
    </w:rPr>
  </w:style>
  <w:style w:type="paragraph" w:customStyle="1" w:styleId="10">
    <w:name w:val="1"/>
    <w:basedOn w:val="Normal"/>
    <w:rsid w:val="00121180"/>
    <w:pPr>
      <w:spacing w:before="120" w:line="500" w:lineRule="exact"/>
      <w:ind w:left="-33" w:firstLine="540"/>
      <w:jc w:val="lowKashida"/>
    </w:pPr>
    <w:rPr>
      <w:rFonts w:cs="Simplified Arabic"/>
      <w:sz w:val="28"/>
      <w:szCs w:val="28"/>
      <w:lang w:eastAsia="en-US" w:bidi="ar-EG"/>
    </w:rPr>
  </w:style>
  <w:style w:type="paragraph" w:customStyle="1" w:styleId="11">
    <w:name w:val="سرد الفقرات1"/>
    <w:basedOn w:val="Normal"/>
    <w:uiPriority w:val="34"/>
    <w:qFormat/>
    <w:rsid w:val="00121180"/>
    <w:pPr>
      <w:ind w:left="720"/>
      <w:contextualSpacing/>
    </w:pPr>
    <w:rPr>
      <w:lang w:eastAsia="en-US"/>
    </w:rPr>
  </w:style>
  <w:style w:type="paragraph" w:styleId="EndnoteText">
    <w:name w:val="endnote text"/>
    <w:basedOn w:val="Normal"/>
    <w:link w:val="EndnoteTextChar"/>
    <w:uiPriority w:val="99"/>
    <w:unhideWhenUsed/>
    <w:rsid w:val="00DC6F46"/>
    <w:rPr>
      <w:rFonts w:ascii="Calibri" w:eastAsia="Calibri" w:hAnsi="Calibri" w:cs="Arial"/>
      <w:sz w:val="20"/>
      <w:szCs w:val="20"/>
      <w:lang w:eastAsia="en-US"/>
    </w:rPr>
  </w:style>
  <w:style w:type="character" w:customStyle="1" w:styleId="EndnoteTextChar">
    <w:name w:val="Endnote Text Char"/>
    <w:basedOn w:val="DefaultParagraphFont"/>
    <w:link w:val="EndnoteText"/>
    <w:uiPriority w:val="99"/>
    <w:rsid w:val="00DC6F46"/>
    <w:rPr>
      <w:rFonts w:ascii="Calibri" w:eastAsia="Calibri" w:hAnsi="Calibri" w:cs="Arial"/>
    </w:rPr>
  </w:style>
  <w:style w:type="character" w:customStyle="1" w:styleId="Heading4Char">
    <w:name w:val="Heading 4 Char"/>
    <w:basedOn w:val="DefaultParagraphFont"/>
    <w:link w:val="Heading4"/>
    <w:uiPriority w:val="9"/>
    <w:rsid w:val="00EA7640"/>
    <w:rPr>
      <w:rFonts w:ascii="Arial" w:hAnsi="Arial" w:cs="Arial"/>
      <w:b/>
      <w:bCs/>
      <w:sz w:val="28"/>
      <w:szCs w:val="28"/>
    </w:rPr>
  </w:style>
  <w:style w:type="character" w:customStyle="1" w:styleId="Heading5Char">
    <w:name w:val="Heading 5 Char"/>
    <w:basedOn w:val="DefaultParagraphFont"/>
    <w:link w:val="Heading5"/>
    <w:uiPriority w:val="9"/>
    <w:rsid w:val="00EA7640"/>
    <w:rPr>
      <w:b/>
      <w:bCs/>
      <w:i/>
      <w:iCs/>
      <w:sz w:val="26"/>
      <w:szCs w:val="26"/>
    </w:rPr>
  </w:style>
  <w:style w:type="character" w:customStyle="1" w:styleId="Heading6Char">
    <w:name w:val="Heading 6 Char"/>
    <w:basedOn w:val="DefaultParagraphFont"/>
    <w:link w:val="Heading6"/>
    <w:uiPriority w:val="9"/>
    <w:rsid w:val="00EA7640"/>
    <w:rPr>
      <w:b/>
      <w:bCs/>
      <w:sz w:val="22"/>
      <w:szCs w:val="22"/>
    </w:rPr>
  </w:style>
  <w:style w:type="character" w:customStyle="1" w:styleId="Heading7Char">
    <w:name w:val="Heading 7 Char"/>
    <w:basedOn w:val="DefaultParagraphFont"/>
    <w:link w:val="Heading7"/>
    <w:uiPriority w:val="9"/>
    <w:rsid w:val="00EA7640"/>
    <w:rPr>
      <w:rFonts w:ascii="Arial" w:hAnsi="Arial" w:cs="Arial"/>
      <w:b/>
      <w:bCs/>
      <w:sz w:val="28"/>
      <w:szCs w:val="28"/>
    </w:rPr>
  </w:style>
  <w:style w:type="character" w:customStyle="1" w:styleId="BodyTextIndent3Char">
    <w:name w:val="Body Text Indent 3 Char"/>
    <w:basedOn w:val="DefaultParagraphFont"/>
    <w:link w:val="BodyTextIndent3"/>
    <w:rsid w:val="00EA7640"/>
    <w:rPr>
      <w:rFonts w:cs="Traditional Arabic"/>
      <w:b/>
      <w:bCs/>
      <w:sz w:val="32"/>
      <w:szCs w:val="32"/>
    </w:rPr>
  </w:style>
  <w:style w:type="character" w:styleId="EndnoteReference">
    <w:name w:val="endnote reference"/>
    <w:uiPriority w:val="99"/>
    <w:rsid w:val="00EA7640"/>
    <w:rPr>
      <w:vertAlign w:val="superscript"/>
    </w:rPr>
  </w:style>
  <w:style w:type="character" w:customStyle="1" w:styleId="BodyTextIndent2Char">
    <w:name w:val="Body Text Indent 2 Char"/>
    <w:basedOn w:val="DefaultParagraphFont"/>
    <w:link w:val="BodyTextIndent2"/>
    <w:uiPriority w:val="99"/>
    <w:rsid w:val="00EA7640"/>
    <w:rPr>
      <w:rFonts w:cs="Traditional Arabic"/>
      <w:sz w:val="32"/>
      <w:szCs w:val="32"/>
    </w:rPr>
  </w:style>
  <w:style w:type="character" w:customStyle="1" w:styleId="atn">
    <w:name w:val="atn"/>
    <w:basedOn w:val="DefaultParagraphFont"/>
    <w:rsid w:val="00EA7640"/>
  </w:style>
  <w:style w:type="table" w:customStyle="1" w:styleId="LightShading1">
    <w:name w:val="Light Shading1"/>
    <w:basedOn w:val="TableNormal"/>
    <w:uiPriority w:val="60"/>
    <w:rsid w:val="00EA7640"/>
    <w:rPr>
      <w:rFonts w:eastAsia="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2">
    <w:name w:val="فقرة عادية"/>
    <w:basedOn w:val="Normal"/>
    <w:autoRedefine/>
    <w:rsid w:val="00EA7640"/>
    <w:pPr>
      <w:spacing w:before="120" w:after="120" w:line="440" w:lineRule="atLeast"/>
      <w:jc w:val="both"/>
    </w:pPr>
    <w:rPr>
      <w:rFonts w:cs="Arabic Transparent"/>
      <w:color w:val="0070C0"/>
      <w:sz w:val="28"/>
      <w:szCs w:val="28"/>
      <w:lang w:eastAsia="en-US" w:bidi="ar-EG"/>
    </w:rPr>
  </w:style>
  <w:style w:type="paragraph" w:customStyle="1" w:styleId="123">
    <w:name w:val="ترقيم 1،2،3"/>
    <w:basedOn w:val="Normal"/>
    <w:rsid w:val="00EA7640"/>
    <w:pPr>
      <w:numPr>
        <w:numId w:val="1"/>
      </w:numPr>
      <w:spacing w:before="60" w:after="60" w:line="440" w:lineRule="atLeast"/>
      <w:ind w:left="360" w:right="0"/>
      <w:jc w:val="lowKashida"/>
    </w:pPr>
    <w:rPr>
      <w:rFonts w:cs="Arabic Transparent"/>
      <w:sz w:val="28"/>
      <w:szCs w:val="28"/>
    </w:rPr>
  </w:style>
  <w:style w:type="paragraph" w:customStyle="1" w:styleId="a">
    <w:name w:val="بنود منقوطة"/>
    <w:basedOn w:val="Normal"/>
    <w:rsid w:val="00EA7640"/>
    <w:pPr>
      <w:numPr>
        <w:numId w:val="2"/>
      </w:numPr>
      <w:spacing w:before="60" w:after="60" w:line="440" w:lineRule="atLeast"/>
      <w:jc w:val="lowKashida"/>
    </w:pPr>
    <w:rPr>
      <w:rFonts w:cs="Arabic Transparent"/>
      <w:sz w:val="26"/>
      <w:szCs w:val="28"/>
    </w:rPr>
  </w:style>
  <w:style w:type="paragraph" w:customStyle="1" w:styleId="xmsonormal">
    <w:name w:val="x_msonormal"/>
    <w:basedOn w:val="Normal"/>
    <w:rsid w:val="00EA7640"/>
    <w:pPr>
      <w:bidi w:val="0"/>
      <w:spacing w:before="100" w:beforeAutospacing="1" w:after="100" w:afterAutospacing="1"/>
    </w:pPr>
    <w:rPr>
      <w:lang w:eastAsia="en-US"/>
    </w:rPr>
  </w:style>
  <w:style w:type="character" w:customStyle="1" w:styleId="apple-converted-space">
    <w:name w:val="apple-converted-space"/>
    <w:rsid w:val="00EA7640"/>
  </w:style>
  <w:style w:type="character" w:customStyle="1" w:styleId="standard-view-style">
    <w:name w:val="standard-view-style"/>
    <w:basedOn w:val="DefaultParagraphFont"/>
    <w:rsid w:val="00EA7640"/>
  </w:style>
  <w:style w:type="character" w:customStyle="1" w:styleId="nlmstring-name">
    <w:name w:val="nlm_string-name"/>
    <w:basedOn w:val="DefaultParagraphFont"/>
    <w:rsid w:val="00EA7640"/>
  </w:style>
  <w:style w:type="character" w:customStyle="1" w:styleId="nlmyear">
    <w:name w:val="nlm_year"/>
    <w:basedOn w:val="DefaultParagraphFont"/>
    <w:rsid w:val="00EA7640"/>
  </w:style>
  <w:style w:type="character" w:customStyle="1" w:styleId="nlmarticle-title">
    <w:name w:val="nlm_article-title"/>
    <w:basedOn w:val="DefaultParagraphFont"/>
    <w:rsid w:val="00EA7640"/>
  </w:style>
  <w:style w:type="character" w:customStyle="1" w:styleId="nlmfpage">
    <w:name w:val="nlm_fpage"/>
    <w:basedOn w:val="DefaultParagraphFont"/>
    <w:rsid w:val="00EA7640"/>
  </w:style>
  <w:style w:type="character" w:customStyle="1" w:styleId="nlmlpage">
    <w:name w:val="nlm_lpage"/>
    <w:basedOn w:val="DefaultParagraphFont"/>
    <w:rsid w:val="00EA7640"/>
  </w:style>
  <w:style w:type="character" w:customStyle="1" w:styleId="nlmpublisher-name">
    <w:name w:val="nlm_publisher-name"/>
    <w:basedOn w:val="DefaultParagraphFont"/>
    <w:rsid w:val="00EA7640"/>
  </w:style>
  <w:style w:type="character" w:customStyle="1" w:styleId="nlmpublisher-loc">
    <w:name w:val="nlm_publisher-loc"/>
    <w:basedOn w:val="DefaultParagraphFont"/>
    <w:rsid w:val="00EA7640"/>
  </w:style>
  <w:style w:type="character" w:styleId="HTMLCite">
    <w:name w:val="HTML Cite"/>
    <w:uiPriority w:val="99"/>
    <w:rsid w:val="00671816"/>
    <w:rPr>
      <w:i w:val="0"/>
      <w:iCs w:val="0"/>
      <w:color w:val="008000"/>
      <w:sz w:val="24"/>
      <w:szCs w:val="24"/>
    </w:rPr>
  </w:style>
  <w:style w:type="table" w:styleId="TableSubtle1">
    <w:name w:val="Table Subtle 1"/>
    <w:basedOn w:val="TableNormal"/>
    <w:rsid w:val="0067181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18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uiPriority w:val="9"/>
    <w:rsid w:val="00671816"/>
    <w:rPr>
      <w:rFonts w:cs="Traditional Arabic"/>
      <w:b/>
      <w:bCs/>
      <w:sz w:val="32"/>
      <w:szCs w:val="32"/>
    </w:rPr>
  </w:style>
  <w:style w:type="paragraph" w:customStyle="1" w:styleId="a3">
    <w:name w:val="سرد الفقرات"/>
    <w:basedOn w:val="Normal"/>
    <w:rsid w:val="00671816"/>
    <w:pPr>
      <w:spacing w:after="200" w:line="276" w:lineRule="auto"/>
      <w:ind w:left="720"/>
      <w:contextualSpacing/>
    </w:pPr>
    <w:rPr>
      <w:rFonts w:ascii="Calibri" w:eastAsia="Calibri" w:hAnsi="Calibri" w:cs="Arial"/>
      <w:sz w:val="22"/>
      <w:szCs w:val="22"/>
      <w:lang w:eastAsia="en-US"/>
    </w:rPr>
  </w:style>
  <w:style w:type="character" w:customStyle="1" w:styleId="apple-style-span">
    <w:name w:val="apple-style-span"/>
    <w:basedOn w:val="DefaultParagraphFont"/>
    <w:rsid w:val="00671816"/>
  </w:style>
  <w:style w:type="character" w:customStyle="1" w:styleId="ndesc1">
    <w:name w:val="ndesc1"/>
    <w:rsid w:val="00671816"/>
    <w:rPr>
      <w:rFonts w:ascii="Arial" w:hAnsi="Arial" w:cs="Arial" w:hint="default"/>
      <w:b w:val="0"/>
      <w:bCs w:val="0"/>
      <w:strike w:val="0"/>
      <w:dstrike w:val="0"/>
      <w:color w:val="000000"/>
      <w:sz w:val="24"/>
      <w:szCs w:val="24"/>
      <w:u w:val="none"/>
      <w:effect w:val="none"/>
    </w:rPr>
  </w:style>
  <w:style w:type="character" w:customStyle="1" w:styleId="mw-headline">
    <w:name w:val="mw-headline"/>
    <w:basedOn w:val="DefaultParagraphFont"/>
    <w:rsid w:val="00671816"/>
  </w:style>
  <w:style w:type="character" w:customStyle="1" w:styleId="TitleChar">
    <w:name w:val="Title Char"/>
    <w:link w:val="Title"/>
    <w:uiPriority w:val="10"/>
    <w:rsid w:val="00671816"/>
    <w:rPr>
      <w:rFonts w:cs="Simplified Arabic"/>
      <w:b/>
      <w:bCs/>
      <w:sz w:val="36"/>
      <w:szCs w:val="36"/>
      <w:lang w:bidi="ar-EG"/>
    </w:rPr>
  </w:style>
  <w:style w:type="character" w:customStyle="1" w:styleId="Heading8Char">
    <w:name w:val="Heading 8 Char"/>
    <w:basedOn w:val="DefaultParagraphFont"/>
    <w:link w:val="Heading8"/>
    <w:uiPriority w:val="9"/>
    <w:rsid w:val="00040468"/>
    <w:rPr>
      <w:rFonts w:cs="Traditional Arabic"/>
      <w:b/>
      <w:bCs/>
      <w:sz w:val="32"/>
      <w:szCs w:val="32"/>
    </w:rPr>
  </w:style>
  <w:style w:type="numbering" w:customStyle="1" w:styleId="NoList1">
    <w:name w:val="No List1"/>
    <w:next w:val="NoList"/>
    <w:semiHidden/>
    <w:rsid w:val="00040468"/>
  </w:style>
  <w:style w:type="character" w:customStyle="1" w:styleId="NoSpacingChar">
    <w:name w:val="No Spacing Char"/>
    <w:link w:val="NoSpacing"/>
    <w:uiPriority w:val="1"/>
    <w:rsid w:val="00040468"/>
    <w:rPr>
      <w:rFonts w:ascii="Calibri" w:eastAsia="Calibri" w:hAnsi="Calibri" w:cs="Arial"/>
      <w:sz w:val="22"/>
      <w:szCs w:val="22"/>
    </w:rPr>
  </w:style>
  <w:style w:type="paragraph" w:styleId="Quote">
    <w:name w:val="Quote"/>
    <w:basedOn w:val="Normal"/>
    <w:next w:val="Normal"/>
    <w:link w:val="QuoteChar"/>
    <w:uiPriority w:val="29"/>
    <w:qFormat/>
    <w:rsid w:val="00040468"/>
    <w:pPr>
      <w:bidi w:val="0"/>
      <w:spacing w:after="200" w:line="252" w:lineRule="auto"/>
    </w:pPr>
    <w:rPr>
      <w:rFonts w:ascii="Cambria" w:hAnsi="Cambria"/>
      <w:i/>
      <w:iCs/>
      <w:sz w:val="20"/>
      <w:szCs w:val="20"/>
      <w:lang w:eastAsia="en-US"/>
    </w:rPr>
  </w:style>
  <w:style w:type="character" w:customStyle="1" w:styleId="QuoteChar">
    <w:name w:val="Quote Char"/>
    <w:basedOn w:val="DefaultParagraphFont"/>
    <w:link w:val="Quote"/>
    <w:uiPriority w:val="29"/>
    <w:rsid w:val="00040468"/>
    <w:rPr>
      <w:rFonts w:ascii="Cambria" w:hAnsi="Cambria"/>
      <w:i/>
      <w:iCs/>
    </w:rPr>
  </w:style>
  <w:style w:type="paragraph" w:styleId="IntenseQuote">
    <w:name w:val="Intense Quote"/>
    <w:basedOn w:val="Normal"/>
    <w:next w:val="Normal"/>
    <w:link w:val="IntenseQuoteChar"/>
    <w:uiPriority w:val="30"/>
    <w:qFormat/>
    <w:rsid w:val="00040468"/>
    <w:pPr>
      <w:pBdr>
        <w:top w:val="dotted" w:sz="2" w:space="10" w:color="632423"/>
        <w:bottom w:val="dotted" w:sz="2" w:space="4" w:color="632423"/>
      </w:pBdr>
      <w:bidi w:val="0"/>
      <w:spacing w:before="160" w:after="20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basedOn w:val="DefaultParagraphFont"/>
    <w:link w:val="IntenseQuote"/>
    <w:uiPriority w:val="30"/>
    <w:rsid w:val="00040468"/>
    <w:rPr>
      <w:rFonts w:ascii="Cambria" w:hAnsi="Cambria"/>
      <w:caps/>
      <w:color w:val="622423"/>
      <w:spacing w:val="5"/>
    </w:rPr>
  </w:style>
  <w:style w:type="character" w:styleId="SubtleEmphasis">
    <w:name w:val="Subtle Emphasis"/>
    <w:uiPriority w:val="19"/>
    <w:qFormat/>
    <w:rsid w:val="00040468"/>
    <w:rPr>
      <w:i/>
      <w:iCs/>
    </w:rPr>
  </w:style>
  <w:style w:type="character" w:styleId="IntenseEmphasis">
    <w:name w:val="Intense Emphasis"/>
    <w:uiPriority w:val="21"/>
    <w:qFormat/>
    <w:rsid w:val="00040468"/>
    <w:rPr>
      <w:i/>
      <w:iCs/>
      <w:caps/>
      <w:spacing w:val="10"/>
      <w:sz w:val="20"/>
      <w:szCs w:val="20"/>
    </w:rPr>
  </w:style>
  <w:style w:type="character" w:styleId="SubtleReference">
    <w:name w:val="Subtle Reference"/>
    <w:uiPriority w:val="31"/>
    <w:qFormat/>
    <w:rsid w:val="00040468"/>
    <w:rPr>
      <w:rFonts w:ascii="Calibri" w:eastAsia="Times New Roman" w:hAnsi="Calibri" w:cs="Arial"/>
      <w:i/>
      <w:iCs/>
      <w:color w:val="622423"/>
    </w:rPr>
  </w:style>
  <w:style w:type="character" w:styleId="IntenseReference">
    <w:name w:val="Intense Reference"/>
    <w:uiPriority w:val="32"/>
    <w:qFormat/>
    <w:rsid w:val="00040468"/>
    <w:rPr>
      <w:rFonts w:ascii="Calibri" w:eastAsia="Times New Roman" w:hAnsi="Calibri" w:cs="Arial"/>
      <w:b/>
      <w:bCs/>
      <w:i/>
      <w:iCs/>
      <w:color w:val="622423"/>
    </w:rPr>
  </w:style>
  <w:style w:type="character" w:styleId="BookTitle">
    <w:name w:val="Book Title"/>
    <w:uiPriority w:val="33"/>
    <w:qFormat/>
    <w:rsid w:val="00040468"/>
    <w:rPr>
      <w:caps/>
      <w:color w:val="622423"/>
      <w:spacing w:val="5"/>
      <w:u w:color="622423"/>
    </w:rPr>
  </w:style>
  <w:style w:type="paragraph" w:styleId="TOCHeading">
    <w:name w:val="TOC Heading"/>
    <w:basedOn w:val="Heading1"/>
    <w:next w:val="Normal"/>
    <w:uiPriority w:val="39"/>
    <w:semiHidden/>
    <w:unhideWhenUsed/>
    <w:qFormat/>
    <w:rsid w:val="00040468"/>
    <w:pPr>
      <w:keepNext w:val="0"/>
      <w:pBdr>
        <w:bottom w:val="thinThickSmallGap" w:sz="12" w:space="1" w:color="943634"/>
      </w:pBdr>
      <w:bidi w:val="0"/>
      <w:spacing w:before="400" w:after="200" w:line="252" w:lineRule="auto"/>
      <w:jc w:val="center"/>
      <w:outlineLvl w:val="9"/>
    </w:pPr>
    <w:rPr>
      <w:rFonts w:ascii="Cambria" w:hAnsi="Cambria" w:cs="Times New Roman"/>
      <w:b w:val="0"/>
      <w:bCs w:val="0"/>
      <w:caps/>
      <w:color w:val="632423"/>
      <w:spacing w:val="20"/>
      <w:sz w:val="28"/>
      <w:szCs w:val="28"/>
      <w:lang w:eastAsia="en-US" w:bidi="en-US"/>
    </w:rPr>
  </w:style>
  <w:style w:type="table" w:styleId="TableClassic1">
    <w:name w:val="Table Classic 1"/>
    <w:basedOn w:val="TableNormal"/>
    <w:rsid w:val="00040468"/>
    <w:pPr>
      <w:bidi/>
      <w:spacing w:after="200" w:line="252" w:lineRule="auto"/>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40468"/>
    <w:pPr>
      <w:bidi/>
      <w:spacing w:after="200" w:line="252" w:lineRule="auto"/>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3">
    <w:name w:val="Table 3D effects 3"/>
    <w:basedOn w:val="TableNormal"/>
    <w:rsid w:val="00040468"/>
    <w:pPr>
      <w:bidi/>
      <w:spacing w:after="200" w:line="252" w:lineRule="auto"/>
    </w:pPr>
    <w:rPr>
      <w:rFonts w:ascii="Cambria" w:hAnsi="Cambri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040468"/>
    <w:pPr>
      <w:bidi/>
      <w:spacing w:after="200" w:line="252" w:lineRule="auto"/>
    </w:pPr>
    <w:rPr>
      <w:rFonts w:ascii="Cambria"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040468"/>
    <w:rPr>
      <w:color w:val="808080"/>
    </w:rPr>
  </w:style>
  <w:style w:type="paragraph" w:customStyle="1" w:styleId="main">
    <w:name w:val="main"/>
    <w:basedOn w:val="Normal"/>
    <w:rsid w:val="00026751"/>
    <w:pPr>
      <w:spacing w:before="100" w:beforeAutospacing="1" w:after="100" w:afterAutospacing="1"/>
      <w:jc w:val="center"/>
    </w:pPr>
    <w:rPr>
      <w:rFonts w:cs="Traditional Arabic"/>
      <w:b/>
      <w:bCs/>
      <w:color w:val="0066CC"/>
      <w:sz w:val="40"/>
      <w:szCs w:val="40"/>
      <w:lang w:eastAsia="en-US"/>
    </w:rPr>
  </w:style>
  <w:style w:type="paragraph" w:customStyle="1" w:styleId="regtext">
    <w:name w:val="regtext"/>
    <w:basedOn w:val="Normal"/>
    <w:rsid w:val="00026751"/>
    <w:pPr>
      <w:spacing w:before="100" w:beforeAutospacing="1" w:after="100" w:afterAutospacing="1"/>
      <w:jc w:val="both"/>
    </w:pPr>
    <w:rPr>
      <w:sz w:val="26"/>
      <w:szCs w:val="26"/>
      <w:lang w:eastAsia="en-US"/>
    </w:rPr>
  </w:style>
  <w:style w:type="paragraph" w:customStyle="1" w:styleId="pagetext">
    <w:name w:val="page_text"/>
    <w:basedOn w:val="Normal"/>
    <w:rsid w:val="00026751"/>
    <w:pPr>
      <w:bidi w:val="0"/>
      <w:spacing w:before="225" w:after="180"/>
      <w:ind w:left="240" w:right="240" w:firstLine="120"/>
      <w:jc w:val="both"/>
    </w:pPr>
    <w:rPr>
      <w:rFonts w:cs="Arabic Transparent"/>
      <w:color w:val="1D1D1D"/>
      <w:lang w:eastAsia="en-US"/>
    </w:rPr>
  </w:style>
  <w:style w:type="paragraph" w:customStyle="1" w:styleId="txttitlelarge">
    <w:name w:val="txt_title_large"/>
    <w:basedOn w:val="Normal"/>
    <w:rsid w:val="00026751"/>
    <w:pPr>
      <w:spacing w:line="375" w:lineRule="atLeast"/>
      <w:ind w:left="30" w:right="30"/>
    </w:pPr>
    <w:rPr>
      <w:rFonts w:cs="Arabic Transparent"/>
      <w:b/>
      <w:bCs/>
      <w:color w:val="000000"/>
      <w:sz w:val="28"/>
      <w:szCs w:val="28"/>
      <w:lang w:eastAsia="en-US"/>
    </w:rPr>
  </w:style>
  <w:style w:type="character" w:customStyle="1" w:styleId="FootnoteTextChar">
    <w:name w:val="Footnote Text Char"/>
    <w:uiPriority w:val="99"/>
    <w:locked/>
    <w:rsid w:val="00026751"/>
    <w:rPr>
      <w:rFonts w:ascii="Times New Roman" w:hAnsi="Times New Roman" w:cs="Times New Roman"/>
      <w:sz w:val="20"/>
      <w:szCs w:val="20"/>
    </w:rPr>
  </w:style>
  <w:style w:type="paragraph" w:customStyle="1" w:styleId="ListParagraph1">
    <w:name w:val="List Paragraph1"/>
    <w:basedOn w:val="Normal"/>
    <w:qFormat/>
    <w:rsid w:val="00026751"/>
    <w:pPr>
      <w:spacing w:after="200" w:line="276" w:lineRule="auto"/>
      <w:ind w:left="720"/>
    </w:pPr>
    <w:rPr>
      <w:rFonts w:ascii="Calibri" w:hAnsi="Calibri" w:cs="Arial"/>
      <w:sz w:val="22"/>
      <w:szCs w:val="22"/>
      <w:lang w:eastAsia="en-US"/>
    </w:rPr>
  </w:style>
  <w:style w:type="paragraph" w:customStyle="1" w:styleId="ecxmsonormal">
    <w:name w:val="ecxmsonormal"/>
    <w:basedOn w:val="Normal"/>
    <w:uiPriority w:val="99"/>
    <w:rsid w:val="00026751"/>
    <w:pPr>
      <w:bidi w:val="0"/>
      <w:spacing w:after="324"/>
    </w:pPr>
    <w:rPr>
      <w:lang w:eastAsia="en-US"/>
    </w:rPr>
  </w:style>
  <w:style w:type="paragraph" w:customStyle="1" w:styleId="InstructionsCharCharCharCharCharChar">
    <w:name w:val="Instructions Char Char Char Char Char Char"/>
    <w:basedOn w:val="Normal"/>
    <w:rsid w:val="00991E61"/>
    <w:pPr>
      <w:bidi w:val="0"/>
      <w:spacing w:after="60"/>
      <w:jc w:val="both"/>
    </w:pPr>
    <w:rPr>
      <w:rFonts w:ascii="Trebuchet MS" w:eastAsia="Trebuchet MS" w:hAnsi="Trebuchet MS" w:cs="Trebuchet MS"/>
      <w:sz w:val="22"/>
      <w:szCs w:val="22"/>
      <w:lang w:eastAsia="en-US"/>
    </w:rPr>
  </w:style>
  <w:style w:type="paragraph" w:customStyle="1" w:styleId="InstructionsCharChar">
    <w:name w:val="Instructions Char Char"/>
    <w:basedOn w:val="Normal"/>
    <w:rsid w:val="00991E61"/>
    <w:pPr>
      <w:bidi w:val="0"/>
      <w:spacing w:after="60"/>
      <w:jc w:val="both"/>
    </w:pPr>
    <w:rPr>
      <w:rFonts w:ascii="Trebuchet MS" w:eastAsia="Trebuchet MS" w:hAnsi="Trebuchet MS" w:cs="Trebuchet MS"/>
      <w:sz w:val="22"/>
      <w:szCs w:val="22"/>
      <w:lang w:eastAsia="en-US"/>
    </w:rPr>
  </w:style>
  <w:style w:type="paragraph" w:styleId="TOC3">
    <w:name w:val="toc 3"/>
    <w:basedOn w:val="Normal"/>
    <w:next w:val="Normal"/>
    <w:autoRedefine/>
    <w:rsid w:val="00991E61"/>
    <w:pPr>
      <w:bidi w:val="0"/>
      <w:jc w:val="center"/>
    </w:pPr>
    <w:rPr>
      <w:rFonts w:eastAsia="Trebuchet MS"/>
      <w:smallCaps/>
      <w:sz w:val="22"/>
      <w:szCs w:val="26"/>
      <w:lang w:eastAsia="en-US"/>
    </w:rPr>
  </w:style>
  <w:style w:type="table" w:customStyle="1" w:styleId="TableGrid1">
    <w:name w:val="Table Grid1"/>
    <w:basedOn w:val="TableNormal"/>
    <w:next w:val="TableGrid"/>
    <w:uiPriority w:val="59"/>
    <w:rsid w:val="00991E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uiPriority w:val="49"/>
    <w:rsid w:val="00991E61"/>
    <w:rPr>
      <w:rFonts w:asciiTheme="minorHAnsi" w:eastAsiaTheme="minorHAnsi"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
    <w:name w:val="9"/>
    <w:basedOn w:val="Normal"/>
    <w:rsid w:val="00991E61"/>
    <w:pPr>
      <w:bidi w:val="0"/>
      <w:spacing w:before="100" w:beforeAutospacing="1" w:after="100" w:afterAutospacing="1"/>
    </w:pPr>
    <w:rPr>
      <w:lang w:eastAsia="en-US"/>
    </w:rPr>
  </w:style>
  <w:style w:type="character" w:customStyle="1" w:styleId="current-selection">
    <w:name w:val="current-selection"/>
    <w:basedOn w:val="DefaultParagraphFont"/>
    <w:rsid w:val="00991E61"/>
  </w:style>
  <w:style w:type="character" w:customStyle="1" w:styleId="a4">
    <w:name w:val="_"/>
    <w:basedOn w:val="DefaultParagraphFont"/>
    <w:rsid w:val="00991E61"/>
  </w:style>
  <w:style w:type="character" w:customStyle="1" w:styleId="ff8">
    <w:name w:val="ff8"/>
    <w:basedOn w:val="DefaultParagraphFont"/>
    <w:rsid w:val="00991E61"/>
  </w:style>
  <w:style w:type="character" w:customStyle="1" w:styleId="titleheading">
    <w:name w:val="titleheading"/>
    <w:basedOn w:val="DefaultParagraphFont"/>
    <w:rsid w:val="00991E61"/>
  </w:style>
  <w:style w:type="character" w:customStyle="1" w:styleId="title-text">
    <w:name w:val="title-text"/>
    <w:basedOn w:val="DefaultParagraphFont"/>
    <w:rsid w:val="00991E61"/>
  </w:style>
  <w:style w:type="character" w:customStyle="1" w:styleId="l">
    <w:name w:val="l"/>
    <w:basedOn w:val="DefaultParagraphFont"/>
    <w:rsid w:val="00991E61"/>
  </w:style>
  <w:style w:type="character" w:customStyle="1" w:styleId="A5">
    <w:name w:val="A5"/>
    <w:uiPriority w:val="99"/>
    <w:rsid w:val="00991E61"/>
    <w:rPr>
      <w:b/>
      <w:bCs/>
      <w:color w:val="000000"/>
      <w:sz w:val="14"/>
      <w:szCs w:val="14"/>
    </w:rPr>
  </w:style>
  <w:style w:type="character" w:customStyle="1" w:styleId="A00">
    <w:name w:val="A0"/>
    <w:uiPriority w:val="99"/>
    <w:rsid w:val="00991E61"/>
    <w:rPr>
      <w:b/>
      <w:bCs/>
      <w:color w:val="000000"/>
      <w:sz w:val="28"/>
      <w:szCs w:val="28"/>
    </w:rPr>
  </w:style>
  <w:style w:type="character" w:customStyle="1" w:styleId="A20">
    <w:name w:val="A2"/>
    <w:uiPriority w:val="99"/>
    <w:rsid w:val="00991E61"/>
    <w:rPr>
      <w:b/>
      <w:bCs/>
      <w:color w:val="000000"/>
      <w:sz w:val="18"/>
      <w:szCs w:val="18"/>
    </w:rPr>
  </w:style>
  <w:style w:type="character" w:customStyle="1" w:styleId="sr-only">
    <w:name w:val="sr-only"/>
    <w:basedOn w:val="DefaultParagraphFont"/>
    <w:rsid w:val="00991E61"/>
  </w:style>
  <w:style w:type="character" w:customStyle="1" w:styleId="text">
    <w:name w:val="text"/>
    <w:basedOn w:val="DefaultParagraphFont"/>
    <w:rsid w:val="00991E61"/>
  </w:style>
  <w:style w:type="character" w:customStyle="1" w:styleId="author-ref">
    <w:name w:val="author-ref"/>
    <w:basedOn w:val="DefaultParagraphFont"/>
    <w:rsid w:val="00991E61"/>
  </w:style>
  <w:style w:type="character" w:customStyle="1" w:styleId="contribdegrees">
    <w:name w:val="contribdegrees"/>
    <w:basedOn w:val="DefaultParagraphFont"/>
    <w:rsid w:val="00991E61"/>
  </w:style>
  <w:style w:type="character" w:customStyle="1" w:styleId="ui-helper-hidden-accessible">
    <w:name w:val="ui-helper-hidden-accessible"/>
    <w:basedOn w:val="DefaultParagraphFont"/>
    <w:rsid w:val="00991E61"/>
  </w:style>
  <w:style w:type="character" w:styleId="CommentReference">
    <w:name w:val="annotation reference"/>
    <w:basedOn w:val="DefaultParagraphFont"/>
    <w:uiPriority w:val="99"/>
    <w:semiHidden/>
    <w:unhideWhenUsed/>
    <w:rsid w:val="00802DDB"/>
    <w:rPr>
      <w:sz w:val="16"/>
      <w:szCs w:val="16"/>
    </w:rPr>
  </w:style>
  <w:style w:type="paragraph" w:styleId="CommentText">
    <w:name w:val="annotation text"/>
    <w:basedOn w:val="Normal"/>
    <w:link w:val="CommentTextChar"/>
    <w:uiPriority w:val="99"/>
    <w:semiHidden/>
    <w:unhideWhenUsed/>
    <w:rsid w:val="00802DDB"/>
    <w:pPr>
      <w:bidi w:val="0"/>
      <w:spacing w:after="160"/>
    </w:pPr>
    <w:rPr>
      <w:rFonts w:asciiTheme="minorHAnsi" w:eastAsiaTheme="minorHAnsi" w:hAnsiTheme="minorHAnsi" w:cstheme="minorBidi"/>
      <w:sz w:val="20"/>
      <w:szCs w:val="20"/>
      <w:lang w:eastAsia="en-US" w:bidi="ar-EG"/>
    </w:rPr>
  </w:style>
  <w:style w:type="character" w:customStyle="1" w:styleId="CommentTextChar">
    <w:name w:val="Comment Text Char"/>
    <w:basedOn w:val="DefaultParagraphFont"/>
    <w:link w:val="CommentText"/>
    <w:uiPriority w:val="99"/>
    <w:semiHidden/>
    <w:rsid w:val="00802DDB"/>
    <w:rPr>
      <w:rFonts w:asciiTheme="minorHAnsi" w:eastAsiaTheme="minorHAnsi" w:hAnsiTheme="minorHAnsi" w:cstheme="minorBidi"/>
      <w:lang w:bidi="ar-EG"/>
    </w:rPr>
  </w:style>
  <w:style w:type="paragraph" w:styleId="CommentSubject">
    <w:name w:val="annotation subject"/>
    <w:basedOn w:val="CommentText"/>
    <w:next w:val="CommentText"/>
    <w:link w:val="CommentSubjectChar"/>
    <w:uiPriority w:val="99"/>
    <w:semiHidden/>
    <w:unhideWhenUsed/>
    <w:rsid w:val="00802DDB"/>
    <w:rPr>
      <w:b/>
      <w:bCs/>
    </w:rPr>
  </w:style>
  <w:style w:type="character" w:customStyle="1" w:styleId="CommentSubjectChar">
    <w:name w:val="Comment Subject Char"/>
    <w:basedOn w:val="CommentTextChar"/>
    <w:link w:val="CommentSubject"/>
    <w:uiPriority w:val="99"/>
    <w:semiHidden/>
    <w:rsid w:val="00802DDB"/>
    <w:rPr>
      <w:rFonts w:asciiTheme="minorHAnsi" w:eastAsiaTheme="minorHAnsi" w:hAnsiTheme="minorHAnsi" w:cstheme="minorBidi"/>
      <w:b/>
      <w:bCs/>
      <w:lang w:bidi="ar-EG"/>
    </w:rPr>
  </w:style>
  <w:style w:type="character" w:customStyle="1" w:styleId="notranslate">
    <w:name w:val="notranslate"/>
    <w:basedOn w:val="DefaultParagraphFont"/>
    <w:rsid w:val="00F51FC9"/>
  </w:style>
  <w:style w:type="character" w:customStyle="1" w:styleId="color-888">
    <w:name w:val="color-888"/>
    <w:basedOn w:val="DefaultParagraphFont"/>
    <w:rsid w:val="00F51FC9"/>
  </w:style>
  <w:style w:type="character" w:customStyle="1" w:styleId="text-group">
    <w:name w:val="text-group"/>
    <w:basedOn w:val="DefaultParagraphFont"/>
    <w:rsid w:val="00F51FC9"/>
  </w:style>
  <w:style w:type="character" w:customStyle="1" w:styleId="isbn-divider">
    <w:name w:val="isbn-divider"/>
    <w:basedOn w:val="DefaultParagraphFont"/>
    <w:rsid w:val="00F51FC9"/>
  </w:style>
  <w:style w:type="character" w:customStyle="1" w:styleId="given-names">
    <w:name w:val="given-names"/>
    <w:basedOn w:val="DefaultParagraphFont"/>
    <w:rsid w:val="00F51FC9"/>
  </w:style>
  <w:style w:type="character" w:customStyle="1" w:styleId="surname">
    <w:name w:val="surname"/>
    <w:basedOn w:val="DefaultParagraphFont"/>
    <w:rsid w:val="00F51FC9"/>
  </w:style>
  <w:style w:type="character" w:customStyle="1" w:styleId="intentjournalissn">
    <w:name w:val="intent_journal_issn"/>
    <w:basedOn w:val="DefaultParagraphFont"/>
    <w:rsid w:val="00F51FC9"/>
  </w:style>
  <w:style w:type="character" w:customStyle="1" w:styleId="titleauthoretc">
    <w:name w:val="titleauthoretc"/>
    <w:basedOn w:val="DefaultParagraphFont"/>
    <w:rsid w:val="00F51FC9"/>
  </w:style>
  <w:style w:type="paragraph" w:customStyle="1" w:styleId="a6">
    <w:name w:val="نمط"/>
    <w:rsid w:val="00F51FC9"/>
    <w:pPr>
      <w:widowControl w:val="0"/>
      <w:autoSpaceDE w:val="0"/>
      <w:autoSpaceDN w:val="0"/>
      <w:adjustRightInd w:val="0"/>
    </w:pPr>
    <w:rPr>
      <w:sz w:val="24"/>
      <w:szCs w:val="24"/>
    </w:rPr>
  </w:style>
  <w:style w:type="character" w:styleId="FollowedHyperlink">
    <w:name w:val="FollowedHyperlink"/>
    <w:rsid w:val="00F51FC9"/>
    <w:rPr>
      <w:color w:val="800080"/>
      <w:u w:val="single"/>
    </w:rPr>
  </w:style>
  <w:style w:type="character" w:customStyle="1" w:styleId="sehl">
    <w:name w:val="sehl"/>
    <w:basedOn w:val="DefaultParagraphFont"/>
    <w:rsid w:val="00F51FC9"/>
  </w:style>
  <w:style w:type="character" w:customStyle="1" w:styleId="bindingandrelease">
    <w:name w:val="bindingandrelease"/>
    <w:basedOn w:val="DefaultParagraphFont"/>
    <w:rsid w:val="00F51FC9"/>
  </w:style>
  <w:style w:type="character" w:customStyle="1" w:styleId="Subtitle1">
    <w:name w:val="Subtitle1"/>
    <w:basedOn w:val="DefaultParagraphFont"/>
    <w:rsid w:val="00F51FC9"/>
  </w:style>
  <w:style w:type="paragraph" w:customStyle="1" w:styleId="last">
    <w:name w:val="last"/>
    <w:basedOn w:val="Normal"/>
    <w:rsid w:val="00F51FC9"/>
    <w:pPr>
      <w:bidi w:val="0"/>
      <w:spacing w:before="100" w:beforeAutospacing="1" w:after="100" w:afterAutospacing="1"/>
    </w:pPr>
    <w:rPr>
      <w:lang w:eastAsia="en-US"/>
    </w:rPr>
  </w:style>
  <w:style w:type="character" w:customStyle="1" w:styleId="journaltitle">
    <w:name w:val="journaltitle"/>
    <w:rsid w:val="00F51FC9"/>
  </w:style>
  <w:style w:type="paragraph" w:customStyle="1" w:styleId="icon--meta-keyline">
    <w:name w:val="icon--meta-keyline"/>
    <w:basedOn w:val="Normal"/>
    <w:rsid w:val="00F51FC9"/>
    <w:pPr>
      <w:bidi w:val="0"/>
      <w:spacing w:before="100" w:beforeAutospacing="1" w:after="100" w:afterAutospacing="1"/>
    </w:pPr>
    <w:rPr>
      <w:lang w:eastAsia="en-US"/>
    </w:rPr>
  </w:style>
  <w:style w:type="character" w:customStyle="1" w:styleId="articlecitationyear">
    <w:name w:val="articlecitation_year"/>
    <w:rsid w:val="00F51FC9"/>
  </w:style>
  <w:style w:type="character" w:customStyle="1" w:styleId="articlecitationvolume">
    <w:name w:val="articlecitation_volume"/>
    <w:rsid w:val="00F51FC9"/>
  </w:style>
  <w:style w:type="character" w:customStyle="1" w:styleId="articlecitationpages">
    <w:name w:val="articlecitation_pages"/>
    <w:rsid w:val="00F51FC9"/>
  </w:style>
  <w:style w:type="character" w:customStyle="1" w:styleId="nlmedition">
    <w:name w:val="nlm_edition"/>
    <w:rsid w:val="00F51FC9"/>
  </w:style>
  <w:style w:type="character" w:customStyle="1" w:styleId="hlfld-contribauthor">
    <w:name w:val="hlfld-contribauthor"/>
    <w:rsid w:val="00F51FC9"/>
  </w:style>
  <w:style w:type="character" w:customStyle="1" w:styleId="hlfld-title">
    <w:name w:val="hlfld-title"/>
    <w:rsid w:val="00F51FC9"/>
  </w:style>
  <w:style w:type="character" w:customStyle="1" w:styleId="tlid-translation">
    <w:name w:val="tlid-translation"/>
    <w:basedOn w:val="DefaultParagraphFont"/>
    <w:rsid w:val="00F103F3"/>
  </w:style>
  <w:style w:type="paragraph" w:styleId="HTMLPreformatted">
    <w:name w:val="HTML Preformatted"/>
    <w:basedOn w:val="Normal"/>
    <w:link w:val="HTMLPreformattedChar"/>
    <w:unhideWhenUsed/>
    <w:rsid w:val="00F1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F103F3"/>
    <w:rPr>
      <w:rFonts w:ascii="Courier New" w:hAnsi="Courier New" w:cs="Courier New"/>
    </w:rPr>
  </w:style>
  <w:style w:type="paragraph" w:customStyle="1" w:styleId="5wjy">
    <w:name w:val="_5wjy"/>
    <w:basedOn w:val="Normal"/>
    <w:rsid w:val="007C64A4"/>
    <w:pPr>
      <w:bidi w:val="0"/>
      <w:spacing w:before="100" w:beforeAutospacing="1" w:after="100" w:afterAutospacing="1"/>
    </w:pPr>
    <w:rPr>
      <w:lang w:eastAsia="en-US"/>
    </w:rPr>
  </w:style>
  <w:style w:type="paragraph" w:customStyle="1" w:styleId="Pa55">
    <w:name w:val="Pa55"/>
    <w:basedOn w:val="Default"/>
    <w:next w:val="Default"/>
    <w:uiPriority w:val="99"/>
    <w:rsid w:val="007C64A4"/>
    <w:pPr>
      <w:spacing w:line="141" w:lineRule="atLeast"/>
    </w:pPr>
    <w:rPr>
      <w:rFonts w:ascii="Frutiger 45 Light" w:eastAsia="Calibri" w:hAnsi="Frutiger 45 Light" w:cs="Arial"/>
      <w:sz w:val="24"/>
      <w:szCs w:val="24"/>
    </w:rPr>
  </w:style>
  <w:style w:type="paragraph" w:customStyle="1" w:styleId="author">
    <w:name w:val="author"/>
    <w:basedOn w:val="Normal"/>
    <w:rsid w:val="007C64A4"/>
    <w:pPr>
      <w:bidi w:val="0"/>
      <w:spacing w:before="100" w:beforeAutospacing="1" w:after="100" w:afterAutospacing="1"/>
    </w:pPr>
    <w:rPr>
      <w:lang w:eastAsia="en-US"/>
    </w:rPr>
  </w:style>
  <w:style w:type="character" w:customStyle="1" w:styleId="a-size-large">
    <w:name w:val="a-size-large"/>
    <w:rsid w:val="007C64A4"/>
  </w:style>
  <w:style w:type="character" w:customStyle="1" w:styleId="ff3">
    <w:name w:val="ff3"/>
    <w:rsid w:val="007C64A4"/>
  </w:style>
  <w:style w:type="character" w:customStyle="1" w:styleId="articlebreadcrumbs">
    <w:name w:val="article__breadcrumbs"/>
    <w:rsid w:val="007C64A4"/>
  </w:style>
  <w:style w:type="character" w:customStyle="1" w:styleId="author-list">
    <w:name w:val="author-list"/>
    <w:rsid w:val="007C64A4"/>
  </w:style>
  <w:style w:type="character" w:customStyle="1" w:styleId="oecd-shared-footercopyright-first">
    <w:name w:val="oecd-shared-footer__copyright-first"/>
    <w:rsid w:val="007C64A4"/>
  </w:style>
  <w:style w:type="character" w:customStyle="1" w:styleId="oecd-shared-footercopyright-second">
    <w:name w:val="oecd-shared-footer__copyright-second"/>
    <w:rsid w:val="007C64A4"/>
  </w:style>
  <w:style w:type="paragraph" w:styleId="List">
    <w:name w:val="List"/>
    <w:basedOn w:val="Normal"/>
    <w:rsid w:val="001F058C"/>
    <w:pPr>
      <w:overflowPunct w:val="0"/>
      <w:autoSpaceDE w:val="0"/>
      <w:autoSpaceDN w:val="0"/>
      <w:adjustRightInd w:val="0"/>
      <w:ind w:left="360" w:hanging="360"/>
      <w:textAlignment w:val="baseline"/>
    </w:pPr>
    <w:rPr>
      <w:sz w:val="20"/>
      <w:szCs w:val="20"/>
      <w:lang w:eastAsia="en-US"/>
    </w:rPr>
  </w:style>
  <w:style w:type="paragraph" w:styleId="List2">
    <w:name w:val="List 2"/>
    <w:basedOn w:val="Normal"/>
    <w:rsid w:val="001F058C"/>
    <w:pPr>
      <w:overflowPunct w:val="0"/>
      <w:autoSpaceDE w:val="0"/>
      <w:autoSpaceDN w:val="0"/>
      <w:adjustRightInd w:val="0"/>
      <w:ind w:left="720" w:hanging="360"/>
      <w:textAlignment w:val="baseline"/>
    </w:pPr>
    <w:rPr>
      <w:sz w:val="20"/>
      <w:szCs w:val="20"/>
      <w:lang w:eastAsia="en-US"/>
    </w:rPr>
  </w:style>
  <w:style w:type="paragraph" w:styleId="List3">
    <w:name w:val="List 3"/>
    <w:basedOn w:val="Normal"/>
    <w:rsid w:val="001F058C"/>
    <w:pPr>
      <w:bidi w:val="0"/>
      <w:ind w:left="849" w:hanging="283"/>
    </w:pPr>
    <w:rPr>
      <w:rFonts w:eastAsia="SimSun"/>
      <w:lang w:eastAsia="zh-CN"/>
    </w:rPr>
  </w:style>
  <w:style w:type="character" w:customStyle="1" w:styleId="2Char1">
    <w:name w:val="نص أساسي بمسافة بادئة 2 Char1"/>
    <w:basedOn w:val="DefaultParagraphFont"/>
    <w:uiPriority w:val="99"/>
    <w:semiHidden/>
    <w:rsid w:val="001F058C"/>
  </w:style>
  <w:style w:type="character" w:customStyle="1" w:styleId="Char1">
    <w:name w:val="نص تعليق ختامي Char1"/>
    <w:basedOn w:val="DefaultParagraphFont"/>
    <w:uiPriority w:val="99"/>
    <w:semiHidden/>
    <w:rsid w:val="001F058C"/>
    <w:rPr>
      <w:sz w:val="20"/>
      <w:szCs w:val="20"/>
    </w:rPr>
  </w:style>
  <w:style w:type="character" w:customStyle="1" w:styleId="Char10">
    <w:name w:val="نص في بالون Char1"/>
    <w:basedOn w:val="DefaultParagraphFont"/>
    <w:uiPriority w:val="99"/>
    <w:semiHidden/>
    <w:rsid w:val="001F058C"/>
    <w:rPr>
      <w:rFonts w:ascii="Tahoma" w:hAnsi="Tahoma" w:cs="Tahoma"/>
      <w:sz w:val="16"/>
      <w:szCs w:val="16"/>
    </w:rPr>
  </w:style>
  <w:style w:type="table" w:customStyle="1" w:styleId="GridTableLight">
    <w:name w:val="Grid Table Light"/>
    <w:basedOn w:val="TableNormal"/>
    <w:uiPriority w:val="40"/>
    <w:rsid w:val="001F058C"/>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DefaultParagraphFont"/>
    <w:rsid w:val="00860331"/>
    <w:rPr>
      <w:rFonts w:ascii="SakkalMajalla-Bold" w:hAnsi="SakkalMajalla-Bold" w:hint="default"/>
      <w:b/>
      <w:bCs/>
      <w:i w:val="0"/>
      <w:iCs w:val="0"/>
      <w:color w:val="000000"/>
      <w:sz w:val="30"/>
      <w:szCs w:val="30"/>
    </w:rPr>
  </w:style>
  <w:style w:type="character" w:customStyle="1" w:styleId="ListParagraphChar">
    <w:name w:val="List Paragraph Char"/>
    <w:link w:val="ListParagraph"/>
    <w:uiPriority w:val="34"/>
    <w:rsid w:val="00860331"/>
    <w:rPr>
      <w:rFonts w:eastAsia="SimSun"/>
      <w:sz w:val="24"/>
      <w:szCs w:val="24"/>
      <w:lang w:eastAsia="zh-CN" w:bidi="ar-E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AppData\Local\Temp\WPDNSE\%7bE63D2D61-B098-9091-1831-B62C9C4E35F4%7d\&#1605;&#1583;&#1585;&#1587;%20&#1576;&#1602;&#1587;&#1605;%20&#1575;&#1604;&#1605;&#1581;&#1575;&#1587;&#1576;&#1577;%20-%20&#1603;&#1604;&#1610;&#1577;%20&#1575;&#1604;&#1578;&#1580;&#1575;&#1585;&#1577;%20&#1580;&#1575;&#1605;&#1593;&#1577;%20&#1576;&#1606;&#1607;&#1575;"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أصل">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031A1-1814-40DC-ADC7-139234A4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92</Pages>
  <Words>22830</Words>
  <Characters>130133</Characters>
  <Application>Microsoft Office Word</Application>
  <DocSecurity>0</DocSecurity>
  <Lines>1084</Lines>
  <Paragraphs>305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دور الحكومة في ترشيد استهلاك المياه المنزلية</vt:lpstr>
      <vt:lpstr>دور الحكومة في ترشيد استهلاك المياه المنزلية</vt:lpstr>
    </vt:vector>
  </TitlesOfParts>
  <Company>menofia university press</Company>
  <LinksUpToDate>false</LinksUpToDate>
  <CharactersWithSpaces>152658</CharactersWithSpaces>
  <SharedDoc>false</SharedDoc>
  <HLinks>
    <vt:vector size="12" baseType="variant">
      <vt:variant>
        <vt:i4>8257659</vt:i4>
      </vt:variant>
      <vt:variant>
        <vt:i4>3</vt:i4>
      </vt:variant>
      <vt:variant>
        <vt:i4>0</vt:i4>
      </vt:variant>
      <vt:variant>
        <vt:i4>5</vt:i4>
      </vt:variant>
      <vt:variant>
        <vt:lpwstr>http://www.kantakji.com/media/2943/e231.pdf</vt:lpwstr>
      </vt:variant>
      <vt:variant>
        <vt:lpwstr/>
      </vt:variant>
      <vt:variant>
        <vt:i4>262195</vt:i4>
      </vt:variant>
      <vt:variant>
        <vt:i4>0</vt:i4>
      </vt:variant>
      <vt:variant>
        <vt:i4>0</vt:i4>
      </vt:variant>
      <vt:variant>
        <vt:i4>5</vt:i4>
      </vt:variant>
      <vt:variant>
        <vt:lpwstr>mailto:Ahmed.hefny@nub.edu.eg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الحكومة في ترشيد استهلاك المياه المنزلية</dc:title>
  <dc:creator>mohamed selima</dc:creator>
  <cp:lastModifiedBy>dell</cp:lastModifiedBy>
  <cp:revision>9</cp:revision>
  <cp:lastPrinted>2021-10-22T11:45:00Z</cp:lastPrinted>
  <dcterms:created xsi:type="dcterms:W3CDTF">2021-11-28T13:06:00Z</dcterms:created>
  <dcterms:modified xsi:type="dcterms:W3CDTF">2021-12-03T11:35:00Z</dcterms:modified>
</cp:coreProperties>
</file>